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F3878" w14:textId="77777777" w:rsidR="009E1A69" w:rsidRDefault="009E1A69"/>
    <w:p w14:paraId="34864A35" w14:textId="77777777" w:rsidR="009E1A69" w:rsidRPr="00E24239" w:rsidRDefault="009E1A69">
      <w:pPr>
        <w:spacing w:after="200" w:line="276" w:lineRule="auto"/>
        <w:rPr>
          <w:i/>
          <w:sz w:val="28"/>
        </w:rPr>
      </w:pPr>
      <w:r w:rsidRPr="00E24239">
        <w:rPr>
          <w:i/>
          <w:sz w:val="28"/>
        </w:rPr>
        <w:t>Pursuant to the Mid-East Texas Groundwater District’s Management Plan:</w:t>
      </w:r>
    </w:p>
    <w:p w14:paraId="1ED99B56" w14:textId="77777777" w:rsidR="009E1A69" w:rsidRPr="00F51C69" w:rsidRDefault="009E1A69">
      <w:pPr>
        <w:spacing w:after="200" w:line="276" w:lineRule="auto"/>
        <w:rPr>
          <w:b/>
          <w:u w:val="single"/>
        </w:rPr>
      </w:pPr>
      <w:r w:rsidRPr="00F51C69">
        <w:rPr>
          <w:b/>
          <w:u w:val="single"/>
        </w:rPr>
        <w:t>Management Goal 6 – Addressing Drought Conditions</w:t>
      </w:r>
    </w:p>
    <w:p w14:paraId="1D29020B" w14:textId="0BB9849D" w:rsidR="009E1A69" w:rsidRPr="009E1A69" w:rsidRDefault="009E1A69" w:rsidP="00F51C69">
      <w:pPr>
        <w:spacing w:after="200" w:line="276" w:lineRule="auto"/>
        <w:ind w:left="450"/>
      </w:pPr>
      <w:r w:rsidRPr="00F51C69">
        <w:rPr>
          <w:i/>
        </w:rPr>
        <w:t>6.1  Objective</w:t>
      </w:r>
      <w:r>
        <w:t xml:space="preserve"> – Each month, the </w:t>
      </w:r>
      <w:r w:rsidR="00F1054B">
        <w:t>district</w:t>
      </w:r>
      <w:r>
        <w:t xml:space="preserve"> will download available drought information, for the counties in the </w:t>
      </w:r>
      <w:r w:rsidR="00DE3223">
        <w:t>district</w:t>
      </w:r>
      <w:r>
        <w:t>, from available websites on the internet</w:t>
      </w:r>
      <w:r w:rsidR="00F51C69">
        <w:t>.</w:t>
      </w:r>
    </w:p>
    <w:p w14:paraId="494024A1" w14:textId="76E75128" w:rsidR="00F51C69" w:rsidRDefault="009E1A69" w:rsidP="00F51C69">
      <w:pPr>
        <w:spacing w:after="200" w:line="276" w:lineRule="auto"/>
        <w:ind w:left="450"/>
      </w:pPr>
      <w:r w:rsidRPr="00F51C69">
        <w:rPr>
          <w:i/>
        </w:rPr>
        <w:t xml:space="preserve"> </w:t>
      </w:r>
      <w:r w:rsidR="00F51C69" w:rsidRPr="00F51C69">
        <w:rPr>
          <w:i/>
        </w:rPr>
        <w:t xml:space="preserve">6.2  Performance Standard </w:t>
      </w:r>
      <w:r w:rsidR="00F51C69">
        <w:t xml:space="preserve">– Quarterly, </w:t>
      </w:r>
      <w:r>
        <w:t xml:space="preserve">the District will </w:t>
      </w:r>
      <w:r w:rsidR="001B2A89">
        <w:t>assess</w:t>
      </w:r>
      <w:r>
        <w:t xml:space="preserve"> the status of drought in the </w:t>
      </w:r>
      <w:r w:rsidR="00F1054B">
        <w:t>district</w:t>
      </w:r>
      <w:r>
        <w:t xml:space="preserve"> and prepare a quarterly briefing for the Board of Directors.  </w:t>
      </w:r>
      <w:r w:rsidR="00733111">
        <w:t>The downloaded maps</w:t>
      </w:r>
      <w:r>
        <w:t xml:space="preserve"> </w:t>
      </w:r>
      <w:r w:rsidR="004D00C0">
        <w:t>reports,</w:t>
      </w:r>
      <w:r>
        <w:t xml:space="preserve"> and information will be included with copies of the quarterly </w:t>
      </w:r>
      <w:r w:rsidR="001B2A89">
        <w:t>briefings and</w:t>
      </w:r>
      <w:r>
        <w:t xml:space="preserve"> combined with results of groundwater monitoring data and permitted pumping data in the District Annual Report to the Board of Directors.</w:t>
      </w:r>
    </w:p>
    <w:p w14:paraId="3CCA1D04" w14:textId="0C8421B1" w:rsidR="00F51C69" w:rsidRDefault="001B2A89" w:rsidP="00F51C69">
      <w:pPr>
        <w:spacing w:after="200" w:line="276" w:lineRule="auto"/>
      </w:pPr>
      <w:r>
        <w:t>This report</w:t>
      </w:r>
      <w:r w:rsidR="00F51C69">
        <w:t xml:space="preserve"> attempts to accomplish the goal of indicating drought conditions from two (2) sources.  On page </w:t>
      </w:r>
      <w:r w:rsidR="004F3CF2">
        <w:t>2</w:t>
      </w:r>
      <w:r w:rsidR="00F51C69">
        <w:t xml:space="preserve"> is a map obtained from the </w:t>
      </w:r>
      <w:r w:rsidR="00F51C69" w:rsidRPr="00D70B30">
        <w:rPr>
          <w:i/>
        </w:rPr>
        <w:t>U.S. Drought Monitor</w:t>
      </w:r>
      <w:r w:rsidR="00F51C69">
        <w:t xml:space="preserve"> for the State of Texas.  </w:t>
      </w:r>
      <w:r>
        <w:t>Also,</w:t>
      </w:r>
      <w:r w:rsidR="00F51C69">
        <w:t xml:space="preserve"> on page 2 is a map indicating the </w:t>
      </w:r>
      <w:r w:rsidR="00F51C69" w:rsidRPr="00D70B30">
        <w:rPr>
          <w:i/>
        </w:rPr>
        <w:t>Palmer Drought Severity Index</w:t>
      </w:r>
      <w:r w:rsidR="00F51C69">
        <w:t xml:space="preserve"> for the United States.  The area of interest is indicated by a bold black circle.  An explanation of each of these maps is found on page 3.</w:t>
      </w:r>
    </w:p>
    <w:p w14:paraId="30C7E4D7" w14:textId="50012C67" w:rsidR="00F51C69" w:rsidRDefault="00F51C69" w:rsidP="00F51C69">
      <w:pPr>
        <w:spacing w:after="200" w:line="276" w:lineRule="auto"/>
      </w:pPr>
      <w:r>
        <w:t xml:space="preserve">Also included on page 3 is a map indicating the U.S. Seasonal Drought Outlook showing drought tendency during the valid period.  This map was released on </w:t>
      </w:r>
      <w:r w:rsidR="00815E09">
        <w:t>January 1</w:t>
      </w:r>
      <w:r w:rsidR="00F1259C">
        <w:t>6</w:t>
      </w:r>
      <w:r w:rsidR="00815E09">
        <w:t>, 2026</w:t>
      </w:r>
      <w:r w:rsidR="00B5155F">
        <w:t xml:space="preserve"> and</w:t>
      </w:r>
      <w:r>
        <w:t xml:space="preserve"> is valid </w:t>
      </w:r>
      <w:r w:rsidR="003F6198">
        <w:t>from</w:t>
      </w:r>
      <w:r>
        <w:t xml:space="preserve"> </w:t>
      </w:r>
      <w:r w:rsidR="00815E09">
        <w:t>January 1</w:t>
      </w:r>
      <w:r w:rsidR="00F1259C">
        <w:t>6</w:t>
      </w:r>
      <w:r w:rsidR="00815E09">
        <w:t>, 2026</w:t>
      </w:r>
      <w:r w:rsidR="00180103">
        <w:t xml:space="preserve"> to </w:t>
      </w:r>
      <w:r w:rsidR="00815E09">
        <w:t>April 30,2026</w:t>
      </w:r>
      <w:r>
        <w:t>.</w:t>
      </w:r>
    </w:p>
    <w:p w14:paraId="7FA2E365" w14:textId="6FA29F7F" w:rsidR="00024130" w:rsidRDefault="00F51C69" w:rsidP="00F51C69">
      <w:pPr>
        <w:spacing w:after="200" w:line="276" w:lineRule="auto"/>
      </w:pPr>
      <w:r>
        <w:t>Located on page 4 are map</w:t>
      </w:r>
      <w:r w:rsidR="00593E3C">
        <w:t>s</w:t>
      </w:r>
      <w:r>
        <w:t xml:space="preserve"> showing the current water levels for two (2) reservoirs that are within the </w:t>
      </w:r>
      <w:r w:rsidR="00DE3223">
        <w:t>district</w:t>
      </w:r>
      <w:r>
        <w:t>.  The first chart is for Lake Limestone located in western Leon County.  The other chart is for Richland-Chambers Reservoir located in northeastern Freestone County.</w:t>
      </w:r>
    </w:p>
    <w:p w14:paraId="26FA8AFC" w14:textId="2E3942AB" w:rsidR="00024130" w:rsidRDefault="00024130" w:rsidP="00F51C69">
      <w:pPr>
        <w:spacing w:after="200" w:line="276" w:lineRule="auto"/>
      </w:pPr>
      <w:r>
        <w:t xml:space="preserve">Based on this information and analysis by the </w:t>
      </w:r>
      <w:r w:rsidR="00DE3223">
        <w:t>district</w:t>
      </w:r>
      <w:r>
        <w:t>, the following assessments for drought are:</w:t>
      </w:r>
    </w:p>
    <w:p w14:paraId="74B2B199" w14:textId="0FDB8B23" w:rsidR="00024130" w:rsidRDefault="00024130" w:rsidP="00F51C69">
      <w:pPr>
        <w:spacing w:after="200" w:line="276" w:lineRule="auto"/>
      </w:pPr>
      <w:r w:rsidRPr="003A1577">
        <w:rPr>
          <w:b/>
        </w:rPr>
        <w:t>U.S. Drought Monitor</w:t>
      </w:r>
      <w:r>
        <w:t xml:space="preserve"> – </w:t>
      </w:r>
      <w:r w:rsidR="008F2058">
        <w:t xml:space="preserve">According to the U.S. Drought Monitor, </w:t>
      </w:r>
      <w:r w:rsidR="0005096C">
        <w:t xml:space="preserve">Freestone </w:t>
      </w:r>
      <w:r w:rsidR="00FD22DF">
        <w:t xml:space="preserve">&amp; Leon </w:t>
      </w:r>
      <w:r w:rsidR="0005096C">
        <w:t xml:space="preserve">County </w:t>
      </w:r>
      <w:r w:rsidR="00FD22DF">
        <w:t>are</w:t>
      </w:r>
      <w:r w:rsidR="0005096C">
        <w:t xml:space="preserve"> showing </w:t>
      </w:r>
      <w:r w:rsidR="00FD22DF">
        <w:t>Severe Drought</w:t>
      </w:r>
      <w:r w:rsidR="0005096C">
        <w:t xml:space="preserve"> while Madison </w:t>
      </w:r>
      <w:r w:rsidR="00FD22DF">
        <w:t>County is</w:t>
      </w:r>
      <w:r w:rsidR="0005096C">
        <w:t xml:space="preserve"> in Moderate Drought.</w:t>
      </w:r>
    </w:p>
    <w:p w14:paraId="06542270" w14:textId="62803DDA" w:rsidR="00024130" w:rsidRDefault="00024130" w:rsidP="00F51C69">
      <w:pPr>
        <w:spacing w:after="200" w:line="276" w:lineRule="auto"/>
      </w:pPr>
      <w:r w:rsidRPr="003A1577">
        <w:rPr>
          <w:b/>
        </w:rPr>
        <w:t>Palmer Drought Severity Index (PDSI)</w:t>
      </w:r>
      <w:r>
        <w:t xml:space="preserve"> – The District is </w:t>
      </w:r>
      <w:r w:rsidR="008F5879">
        <w:t xml:space="preserve">in </w:t>
      </w:r>
      <w:r w:rsidR="001A22DC">
        <w:t>a “</w:t>
      </w:r>
      <w:r w:rsidR="008D4CA7">
        <w:t>Moderate Drought</w:t>
      </w:r>
      <w:r w:rsidR="001A22DC">
        <w:t>”</w:t>
      </w:r>
      <w:r w:rsidR="00C97BC4">
        <w:t xml:space="preserve"> state</w:t>
      </w:r>
      <w:r>
        <w:t>.</w:t>
      </w:r>
    </w:p>
    <w:p w14:paraId="64B9CCDF" w14:textId="77689EF0" w:rsidR="003A1577" w:rsidRDefault="00024130" w:rsidP="00F51C69">
      <w:pPr>
        <w:spacing w:after="200" w:line="276" w:lineRule="auto"/>
      </w:pPr>
      <w:r w:rsidRPr="003A1577">
        <w:rPr>
          <w:b/>
        </w:rPr>
        <w:t>U.S. Seasonal Drought Outlook</w:t>
      </w:r>
      <w:r>
        <w:t xml:space="preserve"> – </w:t>
      </w:r>
      <w:r w:rsidR="005D7000">
        <w:t xml:space="preserve">Drought </w:t>
      </w:r>
      <w:r w:rsidR="001E492C">
        <w:t>remains but improves</w:t>
      </w:r>
      <w:r w:rsidR="00D22A46">
        <w:t xml:space="preserve"> </w:t>
      </w:r>
      <w:r w:rsidR="001E492C">
        <w:t>for</w:t>
      </w:r>
      <w:r w:rsidR="00D22A46">
        <w:t xml:space="preserve"> most</w:t>
      </w:r>
      <w:r w:rsidR="005D7000">
        <w:t xml:space="preserve"> </w:t>
      </w:r>
      <w:r w:rsidR="00F14BF0">
        <w:t>of</w:t>
      </w:r>
      <w:r w:rsidR="005D7000">
        <w:t xml:space="preserve"> the </w:t>
      </w:r>
      <w:r w:rsidR="0063122C">
        <w:t>district</w:t>
      </w:r>
      <w:r w:rsidR="005D7000">
        <w:t xml:space="preserve"> </w:t>
      </w:r>
      <w:r w:rsidR="00B35FA7">
        <w:t>in</w:t>
      </w:r>
      <w:r w:rsidR="005D7000">
        <w:t xml:space="preserve"> </w:t>
      </w:r>
      <w:r w:rsidR="003F0316">
        <w:t xml:space="preserve">the </w:t>
      </w:r>
      <w:r w:rsidR="005D7000">
        <w:t xml:space="preserve">predictive period of </w:t>
      </w:r>
      <w:r w:rsidR="001E492C">
        <w:t>April 16</w:t>
      </w:r>
      <w:r w:rsidR="00D22A46">
        <w:t>, 2026</w:t>
      </w:r>
      <w:r w:rsidR="004D3421">
        <w:t xml:space="preserve"> to </w:t>
      </w:r>
      <w:r w:rsidR="001E492C">
        <w:t>July 31</w:t>
      </w:r>
      <w:r w:rsidR="00F14BF0">
        <w:t>, 2026</w:t>
      </w:r>
      <w:r w:rsidR="009F6222">
        <w:t>.</w:t>
      </w:r>
    </w:p>
    <w:p w14:paraId="46F56AF7" w14:textId="49B1D8C7" w:rsidR="003A1577" w:rsidRDefault="003A1577" w:rsidP="00F51C69">
      <w:pPr>
        <w:spacing w:after="200" w:line="276" w:lineRule="auto"/>
      </w:pPr>
      <w:r>
        <w:rPr>
          <w:b/>
        </w:rPr>
        <w:t>Lake</w:t>
      </w:r>
      <w:r w:rsidRPr="003A1577">
        <w:rPr>
          <w:b/>
        </w:rPr>
        <w:t xml:space="preserve"> Levels</w:t>
      </w:r>
      <w:r>
        <w:t xml:space="preserve"> – Limestone is </w:t>
      </w:r>
      <w:r w:rsidR="00D93923">
        <w:t>84.1</w:t>
      </w:r>
      <w:r>
        <w:t xml:space="preserve">% full as of </w:t>
      </w:r>
      <w:r w:rsidR="00D93923">
        <w:t>4/23</w:t>
      </w:r>
      <w:r w:rsidR="00CE7BE9">
        <w:t>/2026</w:t>
      </w:r>
      <w:r>
        <w:t xml:space="preserve">; Richland-Chambers is </w:t>
      </w:r>
      <w:r w:rsidR="00D93923">
        <w:t>92.4</w:t>
      </w:r>
      <w:r>
        <w:t xml:space="preserve">% full as of </w:t>
      </w:r>
      <w:r w:rsidR="00D93923">
        <w:t>4/23</w:t>
      </w:r>
      <w:r w:rsidR="00CE7BE9">
        <w:t>/2026</w:t>
      </w:r>
      <w:r>
        <w:t>.</w:t>
      </w:r>
    </w:p>
    <w:p w14:paraId="50156B68" w14:textId="77777777" w:rsidR="002D4985" w:rsidRDefault="002D4985" w:rsidP="00F51C69">
      <w:pPr>
        <w:spacing w:after="200" w:line="276" w:lineRule="auto"/>
      </w:pPr>
    </w:p>
    <w:p w14:paraId="60C66147" w14:textId="77777777" w:rsidR="009E1A69" w:rsidRPr="003A1577" w:rsidRDefault="003A1577" w:rsidP="00F51C69">
      <w:pPr>
        <w:spacing w:after="200" w:line="276" w:lineRule="auto"/>
        <w:rPr>
          <w:i/>
        </w:rPr>
      </w:pPr>
      <w:r w:rsidRPr="003A1577">
        <w:rPr>
          <w:i/>
        </w:rPr>
        <w:t>Prepared by David M. Bailey, General Manager - METGCD</w:t>
      </w:r>
      <w:r w:rsidR="009E1A69" w:rsidRPr="003A1577">
        <w:rPr>
          <w:i/>
        </w:rPr>
        <w:br w:type="page"/>
      </w:r>
    </w:p>
    <w:p w14:paraId="3C24F4CD" w14:textId="6EFA811D" w:rsidR="001A127D" w:rsidRDefault="00043199">
      <w:pPr>
        <w:rPr>
          <w:b/>
        </w:rPr>
      </w:pPr>
      <w:r>
        <w:rPr>
          <w:b/>
          <w:noProof/>
          <w:lang w:bidi="ar-SA"/>
        </w:rPr>
        <w:lastRenderedPageBreak/>
        <mc:AlternateContent>
          <mc:Choice Requires="wps">
            <w:drawing>
              <wp:anchor distT="0" distB="0" distL="114300" distR="114300" simplePos="0" relativeHeight="251660288" behindDoc="0" locked="0" layoutInCell="1" allowOverlap="1" wp14:anchorId="46172255" wp14:editId="3FB94CFA">
                <wp:simplePos x="0" y="0"/>
                <wp:positionH relativeFrom="column">
                  <wp:posOffset>2606040</wp:posOffset>
                </wp:positionH>
                <wp:positionV relativeFrom="paragraph">
                  <wp:posOffset>2164715</wp:posOffset>
                </wp:positionV>
                <wp:extent cx="426720" cy="441960"/>
                <wp:effectExtent l="0" t="0" r="11430" b="15240"/>
                <wp:wrapNone/>
                <wp:docPr id="10" name="Oval 10"/>
                <wp:cNvGraphicFramePr/>
                <a:graphic xmlns:a="http://schemas.openxmlformats.org/drawingml/2006/main">
                  <a:graphicData uri="http://schemas.microsoft.com/office/word/2010/wordprocessingShape">
                    <wps:wsp>
                      <wps:cNvSpPr/>
                      <wps:spPr>
                        <a:xfrm>
                          <a:off x="0" y="0"/>
                          <a:ext cx="426720" cy="44196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BE975" id="Oval 10" o:spid="_x0000_s1026" style="position:absolute;margin-left:205.2pt;margin-top:170.45pt;width:33.6pt;height:3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" filled="f" strokecolor="black [3200]" strokeweight="2pt"/>
            </w:pict>
          </mc:Fallback>
        </mc:AlternateContent>
      </w:r>
      <w:r w:rsidR="00DC01A1" w:rsidRPr="00DC01A1">
        <w:rPr>
          <w:b/>
          <w:noProof/>
          <w:lang w:bidi="ar-SA"/>
        </w:rPr>
        <w:drawing>
          <wp:inline distT="0" distB="0" distL="0" distR="0" wp14:anchorId="04956A5A" wp14:editId="065B81F4">
            <wp:extent cx="5943600" cy="4351020"/>
            <wp:effectExtent l="0" t="0" r="0" b="0"/>
            <wp:docPr id="18711131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351020"/>
                    </a:xfrm>
                    <a:prstGeom prst="rect">
                      <a:avLst/>
                    </a:prstGeom>
                    <a:noFill/>
                    <a:ln>
                      <a:noFill/>
                    </a:ln>
                  </pic:spPr>
                </pic:pic>
              </a:graphicData>
            </a:graphic>
          </wp:inline>
        </w:drawing>
      </w:r>
      <w:r w:rsidR="001A127D">
        <w:rPr>
          <w:b/>
        </w:rPr>
        <w:t>_____________________________________________________________________________</w:t>
      </w:r>
    </w:p>
    <w:p w14:paraId="3FB1A97D" w14:textId="1995CB27" w:rsidR="00824C12" w:rsidRDefault="00D1205F">
      <w:pPr>
        <w:rPr>
          <w:b/>
        </w:rPr>
      </w:pPr>
      <w:r>
        <w:rPr>
          <w:b/>
          <w:noProof/>
          <w:lang w:bidi="ar-SA"/>
        </w:rPr>
        <mc:AlternateContent>
          <mc:Choice Requires="wps">
            <w:drawing>
              <wp:anchor distT="0" distB="0" distL="114300" distR="114300" simplePos="0" relativeHeight="251659264" behindDoc="0" locked="0" layoutInCell="1" allowOverlap="1" wp14:anchorId="4D0DAF57" wp14:editId="28A37AA8">
                <wp:simplePos x="0" y="0"/>
                <wp:positionH relativeFrom="column">
                  <wp:posOffset>2834640</wp:posOffset>
                </wp:positionH>
                <wp:positionV relativeFrom="page">
                  <wp:posOffset>7978140</wp:posOffset>
                </wp:positionV>
                <wp:extent cx="434340" cy="419100"/>
                <wp:effectExtent l="0" t="0" r="22860" b="19050"/>
                <wp:wrapNone/>
                <wp:docPr id="7" name="Oval 7"/>
                <wp:cNvGraphicFramePr/>
                <a:graphic xmlns:a="http://schemas.openxmlformats.org/drawingml/2006/main">
                  <a:graphicData uri="http://schemas.microsoft.com/office/word/2010/wordprocessingShape">
                    <wps:wsp>
                      <wps:cNvSpPr/>
                      <wps:spPr>
                        <a:xfrm>
                          <a:off x="0" y="0"/>
                          <a:ext cx="434340" cy="41910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6A4A83" id="Oval 7" o:spid="_x0000_s1026" style="position:absolute;margin-left:223.2pt;margin-top:628.2pt;width:34.2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" filled="f" strokecolor="black [3200]" strokeweight="2pt">
                <w10:wrap anchory="page"/>
              </v:oval>
            </w:pict>
          </mc:Fallback>
        </mc:AlternateContent>
      </w:r>
      <w:r w:rsidR="00212C88">
        <w:rPr>
          <w:noProof/>
        </w:rPr>
        <w:drawing>
          <wp:inline distT="0" distB="0" distL="0" distR="0" wp14:anchorId="23900D95" wp14:editId="7F9519EB">
            <wp:extent cx="5942965" cy="3909060"/>
            <wp:effectExtent l="0" t="0" r="635" b="0"/>
            <wp:docPr id="1639023684" name="Picture 1" descr="The image depicts a map of the United States with varying shades indicating different levels of drought severity according to the Palmer Drought Severity Index, ranging from exceptional drought to extremely moist condi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he image depicts a map of the United States with varying shades indicating different levels of drought severity according to the Palmer Drought Severity Index, ranging from exceptional drought to extremely moist condition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6850" cy="3911615"/>
                    </a:xfrm>
                    <a:prstGeom prst="rect">
                      <a:avLst/>
                    </a:prstGeom>
                    <a:noFill/>
                    <a:ln>
                      <a:noFill/>
                    </a:ln>
                  </pic:spPr>
                </pic:pic>
              </a:graphicData>
            </a:graphic>
          </wp:inline>
        </w:drawing>
      </w:r>
    </w:p>
    <w:p w14:paraId="1DBFFF32" w14:textId="77777777" w:rsidR="002B3272" w:rsidRDefault="002B3272">
      <w:pPr>
        <w:rPr>
          <w:b/>
          <w:sz w:val="28"/>
        </w:rPr>
      </w:pPr>
    </w:p>
    <w:p w14:paraId="69ADF262" w14:textId="77777777" w:rsidR="00463DF1" w:rsidRDefault="00463DF1" w:rsidP="00AB1581">
      <w:pPr>
        <w:jc w:val="both"/>
        <w:rPr>
          <w:rFonts w:ascii="Arial" w:hAnsi="Arial" w:cs="Arial"/>
          <w:sz w:val="22"/>
          <w:szCs w:val="22"/>
        </w:rPr>
      </w:pPr>
      <w:r w:rsidRPr="00AB1581">
        <w:rPr>
          <w:rFonts w:ascii="Arial" w:hAnsi="Arial" w:cs="Arial"/>
          <w:sz w:val="22"/>
          <w:szCs w:val="22"/>
        </w:rPr>
        <w:lastRenderedPageBreak/>
        <w:t xml:space="preserve">The </w:t>
      </w:r>
      <w:r w:rsidRPr="00AB1581">
        <w:rPr>
          <w:rFonts w:ascii="Arial" w:hAnsi="Arial" w:cs="Arial"/>
          <w:b/>
          <w:sz w:val="22"/>
          <w:szCs w:val="22"/>
          <w:u w:val="single"/>
        </w:rPr>
        <w:t>U.S. Drought Monitor</w:t>
      </w:r>
      <w:r w:rsidRPr="00AB1581">
        <w:rPr>
          <w:rFonts w:ascii="Arial" w:hAnsi="Arial" w:cs="Arial"/>
          <w:sz w:val="22"/>
          <w:szCs w:val="22"/>
        </w:rPr>
        <w:t>, established in 1999, is a weekly map of drought conditions that is produced jointly by the National Oceanic and Atmospheric Administration, the U.S. Department of Agriculture, and the National Drought Mitigation Center (NDMC) at the University of Nebraska-Lincoln. The U.S. Drought Monitor website is hosted and maintained by the NDMC.  The map is based on measurements of climatic, hydrologic and soil conditions as well as reported impacts and observations from more than 350 contributors around the country. Eleven climatologists from the partner organizations take turns serving as the lead author each week. The authors examine all the data and use their best judgment to reconcile any differences in what different sources are saying.</w:t>
      </w:r>
    </w:p>
    <w:p w14:paraId="513895E8" w14:textId="77777777" w:rsidR="00AB1581" w:rsidRPr="00AB1581" w:rsidRDefault="00AB1581" w:rsidP="00AB1581">
      <w:pPr>
        <w:jc w:val="both"/>
        <w:rPr>
          <w:rFonts w:ascii="Arial" w:hAnsi="Arial" w:cs="Arial"/>
          <w:sz w:val="22"/>
          <w:szCs w:val="22"/>
        </w:rPr>
      </w:pPr>
    </w:p>
    <w:p w14:paraId="02DBCC3D" w14:textId="77777777" w:rsidR="00463DF1" w:rsidRDefault="00463DF1" w:rsidP="00AB1581">
      <w:pPr>
        <w:spacing w:line="276" w:lineRule="auto"/>
        <w:jc w:val="both"/>
        <w:rPr>
          <w:rFonts w:ascii="Arial" w:hAnsi="Arial" w:cs="Arial"/>
          <w:sz w:val="22"/>
          <w:szCs w:val="22"/>
        </w:rPr>
      </w:pPr>
      <w:r w:rsidRPr="00AB1581">
        <w:rPr>
          <w:rFonts w:ascii="Arial" w:hAnsi="Arial" w:cs="Arial"/>
          <w:sz w:val="22"/>
          <w:szCs w:val="22"/>
        </w:rPr>
        <w:t xml:space="preserve">The </w:t>
      </w:r>
      <w:r w:rsidRPr="00AB1581">
        <w:rPr>
          <w:rFonts w:ascii="Arial" w:hAnsi="Arial" w:cs="Arial"/>
          <w:b/>
          <w:sz w:val="22"/>
          <w:szCs w:val="22"/>
          <w:u w:val="single"/>
        </w:rPr>
        <w:t>Palmer Drought Severity Index</w:t>
      </w:r>
      <w:r w:rsidRPr="00AB1581">
        <w:rPr>
          <w:rFonts w:ascii="Arial" w:hAnsi="Arial" w:cs="Arial"/>
          <w:sz w:val="22"/>
          <w:szCs w:val="22"/>
        </w:rPr>
        <w:t xml:space="preserve"> (PDSI) is a meteorological drought index based on recent precipitation and temperature and is used to assess the severity of dry or wet spells of weather. It is a soil moisture algorithm calibrated for relatively homogeneous regions. The PDSI is a long-term cumulative indicator for drought and wet conditions. PDSI values generally range from -6 to +6, with negative values denoting dry spells, and positive values denoting wet spells. Note: the methodology used to calculate the weekly PDSI is different from that used to calculate the monthly PDSI and the numbers are not comparable.</w:t>
      </w:r>
    </w:p>
    <w:p w14:paraId="4536E34D" w14:textId="77777777" w:rsidR="00884D42" w:rsidRDefault="00AB1581" w:rsidP="00AB1581">
      <w:pPr>
        <w:spacing w:line="276" w:lineRule="auto"/>
        <w:jc w:val="both"/>
        <w:rPr>
          <w:rFonts w:ascii="Arial" w:hAnsi="Arial" w:cs="Arial"/>
          <w:b/>
          <w:sz w:val="28"/>
          <w:szCs w:val="22"/>
        </w:rPr>
      </w:pPr>
      <w:r w:rsidRPr="00AB1581">
        <w:rPr>
          <w:rFonts w:ascii="Arial" w:hAnsi="Arial" w:cs="Arial"/>
          <w:b/>
          <w:sz w:val="28"/>
          <w:szCs w:val="22"/>
        </w:rPr>
        <w:t>______________________________</w:t>
      </w:r>
      <w:r w:rsidR="00884D42">
        <w:rPr>
          <w:rFonts w:ascii="Arial" w:hAnsi="Arial" w:cs="Arial"/>
          <w:b/>
          <w:sz w:val="28"/>
          <w:szCs w:val="22"/>
        </w:rPr>
        <w:t>______________________________</w:t>
      </w:r>
    </w:p>
    <w:p w14:paraId="65BAE215" w14:textId="77777777" w:rsidR="005C676C" w:rsidRDefault="005C676C" w:rsidP="00AB1581">
      <w:pPr>
        <w:spacing w:line="276" w:lineRule="auto"/>
        <w:jc w:val="both"/>
        <w:rPr>
          <w:rFonts w:ascii="Arial" w:hAnsi="Arial" w:cs="Arial"/>
          <w:b/>
          <w:sz w:val="28"/>
          <w:szCs w:val="22"/>
        </w:rPr>
      </w:pPr>
    </w:p>
    <w:p w14:paraId="4D8019B1" w14:textId="1C060537" w:rsidR="00824C12" w:rsidRDefault="00F35F13" w:rsidP="00AB1581">
      <w:pPr>
        <w:spacing w:line="276" w:lineRule="auto"/>
        <w:jc w:val="both"/>
        <w:rPr>
          <w:rFonts w:ascii="Arial" w:hAnsi="Arial" w:cs="Arial"/>
          <w:b/>
          <w:sz w:val="28"/>
          <w:szCs w:val="22"/>
        </w:rPr>
      </w:pPr>
      <w:r>
        <w:rPr>
          <w:noProof/>
        </w:rPr>
        <mc:AlternateContent>
          <mc:Choice Requires="wps">
            <w:drawing>
              <wp:anchor distT="0" distB="0" distL="114300" distR="114300" simplePos="0" relativeHeight="251661312" behindDoc="0" locked="0" layoutInCell="1" allowOverlap="1" wp14:anchorId="1974A265" wp14:editId="70D08096">
                <wp:simplePos x="0" y="0"/>
                <wp:positionH relativeFrom="column">
                  <wp:posOffset>2529840</wp:posOffset>
                </wp:positionH>
                <wp:positionV relativeFrom="paragraph">
                  <wp:posOffset>2707640</wp:posOffset>
                </wp:positionV>
                <wp:extent cx="350520" cy="335280"/>
                <wp:effectExtent l="0" t="0" r="11430" b="26670"/>
                <wp:wrapNone/>
                <wp:docPr id="1" name="Oval 1"/>
                <wp:cNvGraphicFramePr/>
                <a:graphic xmlns:a="http://schemas.openxmlformats.org/drawingml/2006/main">
                  <a:graphicData uri="http://schemas.microsoft.com/office/word/2010/wordprocessingShape">
                    <wps:wsp>
                      <wps:cNvSpPr/>
                      <wps:spPr>
                        <a:xfrm>
                          <a:off x="0" y="0"/>
                          <a:ext cx="350520" cy="33528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C3142B" id="Oval 1" o:spid="_x0000_s1026" style="position:absolute;margin-left:199.2pt;margin-top:213.2pt;width:27.6pt;height: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" filled="f" strokecolor="black [3200]" strokeweight="2pt"/>
            </w:pict>
          </mc:Fallback>
        </mc:AlternateContent>
      </w:r>
      <w:r w:rsidR="00712B45">
        <w:rPr>
          <w:noProof/>
        </w:rPr>
        <w:drawing>
          <wp:inline distT="0" distB="0" distL="0" distR="0" wp14:anchorId="3E8ACA41" wp14:editId="3E68CBF5">
            <wp:extent cx="5943600" cy="4592782"/>
            <wp:effectExtent l="0" t="0" r="0" b="0"/>
            <wp:docPr id="3" name="Picture 2" descr="The image depicts a map of the United States, showing different drought conditions for the period of April 16 to July 31, 2026, with various colors indicating the intensity of drought and potential improve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e image depicts a map of the United States, showing different drought conditions for the period of April 16 to July 31, 2026, with various colors indicating the intensity of drought and potential improvement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592782"/>
                    </a:xfrm>
                    <a:prstGeom prst="rect">
                      <a:avLst/>
                    </a:prstGeom>
                    <a:noFill/>
                    <a:ln>
                      <a:noFill/>
                    </a:ln>
                  </pic:spPr>
                </pic:pic>
              </a:graphicData>
            </a:graphic>
          </wp:inline>
        </w:drawing>
      </w:r>
    </w:p>
    <w:p w14:paraId="466681E1" w14:textId="77777777" w:rsidR="00824C12" w:rsidRDefault="00824C12" w:rsidP="00AB1581">
      <w:pPr>
        <w:spacing w:line="276" w:lineRule="auto"/>
        <w:jc w:val="both"/>
        <w:rPr>
          <w:rFonts w:ascii="Arial" w:hAnsi="Arial" w:cs="Arial"/>
          <w:b/>
          <w:sz w:val="28"/>
          <w:szCs w:val="22"/>
        </w:rPr>
      </w:pPr>
    </w:p>
    <w:p w14:paraId="659161C3" w14:textId="77777777" w:rsidR="00FA5990" w:rsidRDefault="00FA5990" w:rsidP="00AB1581">
      <w:pPr>
        <w:spacing w:line="276" w:lineRule="auto"/>
        <w:jc w:val="both"/>
        <w:rPr>
          <w:rFonts w:ascii="Arial" w:hAnsi="Arial" w:cs="Arial"/>
          <w:b/>
          <w:sz w:val="28"/>
          <w:szCs w:val="22"/>
        </w:rPr>
      </w:pPr>
    </w:p>
    <w:p w14:paraId="15606B8E" w14:textId="77777777" w:rsidR="005C676C" w:rsidRDefault="005C676C" w:rsidP="00AB1581">
      <w:pPr>
        <w:spacing w:line="276" w:lineRule="auto"/>
        <w:jc w:val="both"/>
        <w:rPr>
          <w:rFonts w:ascii="Arial" w:hAnsi="Arial" w:cs="Arial"/>
          <w:b/>
          <w:bCs/>
          <w:sz w:val="28"/>
          <w:szCs w:val="22"/>
          <w:u w:val="single"/>
        </w:rPr>
      </w:pPr>
    </w:p>
    <w:p w14:paraId="2F0AE7C6" w14:textId="77777777" w:rsidR="00304D6E" w:rsidRPr="00304D6E" w:rsidRDefault="00304D6E" w:rsidP="00AB1581">
      <w:pPr>
        <w:spacing w:line="276" w:lineRule="auto"/>
        <w:jc w:val="both"/>
        <w:rPr>
          <w:rFonts w:ascii="Arial" w:hAnsi="Arial" w:cs="Arial"/>
          <w:b/>
          <w:bCs/>
          <w:sz w:val="28"/>
          <w:szCs w:val="22"/>
          <w:u w:val="single"/>
        </w:rPr>
      </w:pPr>
      <w:r w:rsidRPr="00304D6E">
        <w:rPr>
          <w:rFonts w:ascii="Arial" w:hAnsi="Arial" w:cs="Arial"/>
          <w:b/>
          <w:bCs/>
          <w:sz w:val="28"/>
          <w:szCs w:val="22"/>
          <w:u w:val="single"/>
        </w:rPr>
        <w:lastRenderedPageBreak/>
        <w:t>Lake Levels for Limestone and Richland-Chambers Reservoirs</w:t>
      </w:r>
    </w:p>
    <w:p w14:paraId="506A71D1" w14:textId="77777777" w:rsidR="00304D6E" w:rsidRDefault="00304D6E" w:rsidP="00AB1581">
      <w:pPr>
        <w:spacing w:line="276" w:lineRule="auto"/>
        <w:jc w:val="both"/>
        <w:rPr>
          <w:rFonts w:ascii="Arial" w:hAnsi="Arial" w:cs="Arial"/>
          <w:b/>
          <w:bCs/>
          <w:sz w:val="28"/>
          <w:szCs w:val="22"/>
        </w:rPr>
      </w:pPr>
    </w:p>
    <w:p w14:paraId="1E9D456E" w14:textId="1B82F960" w:rsidR="00144412" w:rsidRPr="00144412" w:rsidRDefault="00144412" w:rsidP="00AB1581">
      <w:pPr>
        <w:spacing w:line="276" w:lineRule="auto"/>
        <w:jc w:val="both"/>
        <w:rPr>
          <w:rFonts w:ascii="Arial" w:hAnsi="Arial" w:cs="Arial"/>
          <w:b/>
          <w:bCs/>
          <w:sz w:val="28"/>
          <w:szCs w:val="22"/>
        </w:rPr>
      </w:pPr>
      <w:r w:rsidRPr="00144412">
        <w:rPr>
          <w:rFonts w:ascii="Arial" w:hAnsi="Arial" w:cs="Arial"/>
          <w:b/>
          <w:bCs/>
          <w:sz w:val="28"/>
          <w:szCs w:val="22"/>
        </w:rPr>
        <w:t xml:space="preserve">Lake Limestone is </w:t>
      </w:r>
      <w:r w:rsidR="00166159">
        <w:rPr>
          <w:rFonts w:ascii="Arial" w:hAnsi="Arial" w:cs="Arial"/>
          <w:b/>
          <w:bCs/>
          <w:sz w:val="28"/>
          <w:szCs w:val="22"/>
        </w:rPr>
        <w:t>84.1</w:t>
      </w:r>
      <w:r w:rsidRPr="00144412">
        <w:rPr>
          <w:rFonts w:ascii="Arial" w:hAnsi="Arial" w:cs="Arial"/>
          <w:b/>
          <w:bCs/>
          <w:sz w:val="28"/>
          <w:szCs w:val="22"/>
        </w:rPr>
        <w:t xml:space="preserve">% full as of </w:t>
      </w:r>
      <w:r w:rsidR="004D6FE5">
        <w:rPr>
          <w:rFonts w:ascii="Arial" w:hAnsi="Arial" w:cs="Arial"/>
          <w:b/>
          <w:bCs/>
          <w:sz w:val="28"/>
          <w:szCs w:val="22"/>
        </w:rPr>
        <w:t>2026-</w:t>
      </w:r>
      <w:r w:rsidR="00166159">
        <w:rPr>
          <w:rFonts w:ascii="Arial" w:hAnsi="Arial" w:cs="Arial"/>
          <w:b/>
          <w:bCs/>
          <w:sz w:val="28"/>
          <w:szCs w:val="22"/>
        </w:rPr>
        <w:t>4-23</w:t>
      </w:r>
      <w:r w:rsidR="00733111">
        <w:rPr>
          <w:rFonts w:ascii="Arial" w:hAnsi="Arial" w:cs="Arial"/>
          <w:b/>
          <w:bCs/>
          <w:sz w:val="28"/>
          <w:szCs w:val="22"/>
        </w:rPr>
        <w:t>.</w:t>
      </w:r>
    </w:p>
    <w:p w14:paraId="127D5306" w14:textId="77777777" w:rsidR="00144412" w:rsidRDefault="00144412" w:rsidP="00AB1581">
      <w:pPr>
        <w:spacing w:line="276" w:lineRule="auto"/>
        <w:jc w:val="both"/>
        <w:rPr>
          <w:rFonts w:ascii="Arial" w:hAnsi="Arial" w:cs="Arial"/>
          <w:b/>
          <w:sz w:val="28"/>
          <w:szCs w:val="22"/>
        </w:rPr>
      </w:pPr>
    </w:p>
    <w:p w14:paraId="6CE6BA49" w14:textId="183BE8E7" w:rsidR="00144412" w:rsidRPr="00AB1581" w:rsidRDefault="00164173" w:rsidP="00AB1581">
      <w:pPr>
        <w:spacing w:line="276" w:lineRule="auto"/>
        <w:jc w:val="both"/>
        <w:rPr>
          <w:rFonts w:ascii="Arial" w:hAnsi="Arial" w:cs="Arial"/>
          <w:b/>
          <w:sz w:val="28"/>
          <w:szCs w:val="22"/>
        </w:rPr>
      </w:pPr>
      <w:r>
        <w:rPr>
          <w:noProof/>
        </w:rPr>
        <w:drawing>
          <wp:inline distT="0" distB="0" distL="0" distR="0" wp14:anchorId="0BBFA62A" wp14:editId="5329974D">
            <wp:extent cx="5943600" cy="2230265"/>
            <wp:effectExtent l="0" t="0" r="0" b="0"/>
            <wp:docPr id="6" name="Picture 5" descr="plot of recent storag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ot of recent storage dat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230265"/>
                    </a:xfrm>
                    <a:prstGeom prst="rect">
                      <a:avLst/>
                    </a:prstGeom>
                    <a:noFill/>
                    <a:ln>
                      <a:noFill/>
                    </a:ln>
                  </pic:spPr>
                </pic:pic>
              </a:graphicData>
            </a:graphic>
          </wp:inline>
        </w:drawing>
      </w:r>
    </w:p>
    <w:p w14:paraId="6A8569B2" w14:textId="77777777" w:rsidR="00304D6E" w:rsidRDefault="00304D6E">
      <w:pPr>
        <w:rPr>
          <w:sz w:val="28"/>
        </w:rPr>
      </w:pPr>
    </w:p>
    <w:p w14:paraId="1B34B027" w14:textId="22E55661" w:rsidR="000278FA" w:rsidRDefault="00304D6E">
      <w:pPr>
        <w:rPr>
          <w:sz w:val="28"/>
        </w:rPr>
      </w:pPr>
      <w:r>
        <w:rPr>
          <w:sz w:val="28"/>
        </w:rPr>
        <w:t>Impoundment Date – 1978-01-01</w:t>
      </w:r>
      <w:r>
        <w:rPr>
          <w:sz w:val="28"/>
        </w:rPr>
        <w:tab/>
      </w:r>
      <w:r>
        <w:rPr>
          <w:sz w:val="28"/>
        </w:rPr>
        <w:tab/>
      </w:r>
      <w:r>
        <w:rPr>
          <w:sz w:val="28"/>
        </w:rPr>
        <w:tab/>
        <w:t xml:space="preserve">Lake Level as of </w:t>
      </w:r>
      <w:r w:rsidR="004D6FE5">
        <w:rPr>
          <w:sz w:val="28"/>
        </w:rPr>
        <w:t>2026-</w:t>
      </w:r>
      <w:r w:rsidR="00166159">
        <w:rPr>
          <w:sz w:val="28"/>
        </w:rPr>
        <w:t>4-23</w:t>
      </w:r>
    </w:p>
    <w:p w14:paraId="4F567D84" w14:textId="77777777" w:rsidR="00304D6E" w:rsidRDefault="00304D6E">
      <w:pPr>
        <w:rPr>
          <w:sz w:val="28"/>
        </w:rPr>
      </w:pPr>
      <w:r>
        <w:rPr>
          <w:sz w:val="28"/>
        </w:rPr>
        <w:t>Conservation Pool Elevation – 363 feet</w:t>
      </w:r>
    </w:p>
    <w:p w14:paraId="441A1761" w14:textId="51EA7937" w:rsidR="00304D6E" w:rsidRDefault="00304D6E">
      <w:pPr>
        <w:rPr>
          <w:b/>
          <w:sz w:val="28"/>
        </w:rPr>
      </w:pPr>
      <w:r>
        <w:rPr>
          <w:sz w:val="28"/>
        </w:rPr>
        <w:t>Dead Pool Elevation – 322 feet</w:t>
      </w:r>
      <w:r>
        <w:rPr>
          <w:sz w:val="28"/>
        </w:rPr>
        <w:tab/>
      </w:r>
      <w:r>
        <w:rPr>
          <w:sz w:val="28"/>
        </w:rPr>
        <w:tab/>
      </w:r>
      <w:r>
        <w:rPr>
          <w:sz w:val="28"/>
        </w:rPr>
        <w:tab/>
      </w:r>
      <w:r>
        <w:rPr>
          <w:sz w:val="28"/>
        </w:rPr>
        <w:tab/>
      </w:r>
      <w:r>
        <w:rPr>
          <w:sz w:val="28"/>
        </w:rPr>
        <w:tab/>
      </w:r>
      <w:r w:rsidR="00166159">
        <w:rPr>
          <w:b/>
          <w:sz w:val="28"/>
        </w:rPr>
        <w:t>360.28</w:t>
      </w:r>
      <w:r w:rsidR="00A622CB">
        <w:rPr>
          <w:b/>
          <w:sz w:val="28"/>
        </w:rPr>
        <w:t xml:space="preserve"> </w:t>
      </w:r>
      <w:r w:rsidRPr="00304D6E">
        <w:rPr>
          <w:b/>
          <w:sz w:val="28"/>
        </w:rPr>
        <w:t>Feet</w:t>
      </w:r>
    </w:p>
    <w:p w14:paraId="37FFC9B1" w14:textId="77777777" w:rsidR="00304D6E" w:rsidRDefault="00304D6E">
      <w:pPr>
        <w:rPr>
          <w:b/>
          <w:sz w:val="28"/>
        </w:rPr>
      </w:pPr>
      <w:r>
        <w:rPr>
          <w:b/>
          <w:sz w:val="28"/>
        </w:rPr>
        <w:t>___________________________________________________________________</w:t>
      </w:r>
    </w:p>
    <w:p w14:paraId="6AE962E4" w14:textId="77777777" w:rsidR="00304D6E" w:rsidRDefault="00304D6E">
      <w:pPr>
        <w:rPr>
          <w:b/>
          <w:sz w:val="28"/>
        </w:rPr>
      </w:pPr>
    </w:p>
    <w:p w14:paraId="1683ABA2" w14:textId="4F03E12C" w:rsidR="00304D6E" w:rsidRPr="00304D6E" w:rsidRDefault="00304D6E" w:rsidP="00304D6E">
      <w:pPr>
        <w:rPr>
          <w:rFonts w:ascii="Arial" w:hAnsi="Arial" w:cs="Arial"/>
          <w:b/>
          <w:bCs/>
          <w:sz w:val="28"/>
        </w:rPr>
      </w:pPr>
      <w:r w:rsidRPr="00304D6E">
        <w:rPr>
          <w:rFonts w:ascii="Arial" w:hAnsi="Arial" w:cs="Arial"/>
          <w:b/>
          <w:bCs/>
          <w:sz w:val="28"/>
        </w:rPr>
        <w:t xml:space="preserve">Richland-Chambers Reservoir is </w:t>
      </w:r>
      <w:r w:rsidR="00164173">
        <w:rPr>
          <w:rFonts w:ascii="Arial" w:hAnsi="Arial" w:cs="Arial"/>
          <w:b/>
          <w:bCs/>
          <w:sz w:val="28"/>
        </w:rPr>
        <w:t>92.4</w:t>
      </w:r>
      <w:r w:rsidRPr="00304D6E">
        <w:rPr>
          <w:rFonts w:ascii="Arial" w:hAnsi="Arial" w:cs="Arial"/>
          <w:b/>
          <w:bCs/>
          <w:sz w:val="28"/>
        </w:rPr>
        <w:t xml:space="preserve">% full as of </w:t>
      </w:r>
      <w:r w:rsidR="004D6FE5">
        <w:rPr>
          <w:rFonts w:ascii="Arial" w:hAnsi="Arial" w:cs="Arial"/>
          <w:b/>
          <w:bCs/>
          <w:sz w:val="28"/>
        </w:rPr>
        <w:t>2026-</w:t>
      </w:r>
      <w:r w:rsidR="00164173">
        <w:rPr>
          <w:rFonts w:ascii="Arial" w:hAnsi="Arial" w:cs="Arial"/>
          <w:b/>
          <w:bCs/>
          <w:sz w:val="28"/>
        </w:rPr>
        <w:t>4-23</w:t>
      </w:r>
      <w:r w:rsidR="00733111">
        <w:rPr>
          <w:rFonts w:ascii="Arial" w:hAnsi="Arial" w:cs="Arial"/>
          <w:b/>
          <w:bCs/>
          <w:sz w:val="28"/>
        </w:rPr>
        <w:t>.</w:t>
      </w:r>
    </w:p>
    <w:p w14:paraId="545C216B" w14:textId="77777777" w:rsidR="00304D6E" w:rsidRPr="00304D6E" w:rsidRDefault="00304D6E">
      <w:pPr>
        <w:rPr>
          <w:b/>
          <w:sz w:val="28"/>
        </w:rPr>
      </w:pPr>
    </w:p>
    <w:p w14:paraId="6D7AEF38" w14:textId="570C0A4F" w:rsidR="00304D6E" w:rsidRDefault="00164173">
      <w:pPr>
        <w:rPr>
          <w:sz w:val="28"/>
        </w:rPr>
      </w:pPr>
      <w:r>
        <w:rPr>
          <w:noProof/>
        </w:rPr>
        <w:drawing>
          <wp:inline distT="0" distB="0" distL="0" distR="0" wp14:anchorId="38CABD5A" wp14:editId="1DEE1F0A">
            <wp:extent cx="5943600" cy="2230265"/>
            <wp:effectExtent l="0" t="0" r="0" b="0"/>
            <wp:docPr id="9" name="Picture 8" descr="plot of recent storag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ot of recent storage dat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230265"/>
                    </a:xfrm>
                    <a:prstGeom prst="rect">
                      <a:avLst/>
                    </a:prstGeom>
                    <a:noFill/>
                    <a:ln>
                      <a:noFill/>
                    </a:ln>
                  </pic:spPr>
                </pic:pic>
              </a:graphicData>
            </a:graphic>
          </wp:inline>
        </w:drawing>
      </w:r>
    </w:p>
    <w:p w14:paraId="20382005" w14:textId="77777777" w:rsidR="00304D6E" w:rsidRDefault="00304D6E">
      <w:pPr>
        <w:rPr>
          <w:sz w:val="28"/>
        </w:rPr>
      </w:pPr>
    </w:p>
    <w:p w14:paraId="24313037" w14:textId="45D19755" w:rsidR="00304D6E" w:rsidRDefault="00304D6E">
      <w:pPr>
        <w:rPr>
          <w:sz w:val="28"/>
        </w:rPr>
      </w:pPr>
      <w:r>
        <w:rPr>
          <w:sz w:val="28"/>
        </w:rPr>
        <w:t>Impoundment Date – 1987-01-01</w:t>
      </w:r>
      <w:r>
        <w:rPr>
          <w:sz w:val="28"/>
        </w:rPr>
        <w:tab/>
      </w:r>
      <w:r>
        <w:rPr>
          <w:sz w:val="28"/>
        </w:rPr>
        <w:tab/>
      </w:r>
      <w:r>
        <w:rPr>
          <w:sz w:val="28"/>
        </w:rPr>
        <w:tab/>
        <w:t xml:space="preserve">Lake Level as of </w:t>
      </w:r>
      <w:r w:rsidR="004D6FE5">
        <w:rPr>
          <w:sz w:val="28"/>
        </w:rPr>
        <w:t>2026-</w:t>
      </w:r>
      <w:r w:rsidR="00164173">
        <w:rPr>
          <w:sz w:val="28"/>
        </w:rPr>
        <w:t>4-23</w:t>
      </w:r>
    </w:p>
    <w:p w14:paraId="0E138400" w14:textId="77777777" w:rsidR="00304D6E" w:rsidRDefault="00304D6E">
      <w:pPr>
        <w:rPr>
          <w:sz w:val="28"/>
        </w:rPr>
      </w:pPr>
      <w:r>
        <w:rPr>
          <w:sz w:val="28"/>
        </w:rPr>
        <w:t>Conservation Pool Elevation - 315 feet</w:t>
      </w:r>
    </w:p>
    <w:p w14:paraId="1DBBBB8F" w14:textId="13B4E627" w:rsidR="00304D6E" w:rsidRPr="00304D6E" w:rsidRDefault="00304D6E">
      <w:pPr>
        <w:rPr>
          <w:sz w:val="28"/>
        </w:rPr>
      </w:pPr>
      <w:r>
        <w:rPr>
          <w:sz w:val="28"/>
        </w:rPr>
        <w:t>Dead Pool Elevation – 266 feet</w:t>
      </w:r>
      <w:r>
        <w:rPr>
          <w:sz w:val="28"/>
        </w:rPr>
        <w:tab/>
      </w:r>
      <w:r>
        <w:rPr>
          <w:sz w:val="28"/>
        </w:rPr>
        <w:tab/>
      </w:r>
      <w:r>
        <w:rPr>
          <w:sz w:val="28"/>
        </w:rPr>
        <w:tab/>
      </w:r>
      <w:r>
        <w:rPr>
          <w:sz w:val="28"/>
        </w:rPr>
        <w:tab/>
      </w:r>
      <w:r>
        <w:rPr>
          <w:sz w:val="28"/>
        </w:rPr>
        <w:tab/>
      </w:r>
      <w:r w:rsidR="00164173">
        <w:rPr>
          <w:b/>
          <w:sz w:val="28"/>
        </w:rPr>
        <w:t>313.07</w:t>
      </w:r>
      <w:r w:rsidR="00D4631E">
        <w:rPr>
          <w:b/>
          <w:sz w:val="28"/>
        </w:rPr>
        <w:t xml:space="preserve"> Feet</w:t>
      </w:r>
    </w:p>
    <w:sectPr w:rsidR="00304D6E" w:rsidRPr="00304D6E" w:rsidSect="00EA7D8F">
      <w:headerReference w:type="default" r:id="rId12"/>
      <w:footerReference w:type="default" r:id="rId13"/>
      <w:pgSz w:w="12240" w:h="15840"/>
      <w:pgMar w:top="765" w:right="1440" w:bottom="9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51E09" w14:textId="77777777" w:rsidR="00715518" w:rsidRDefault="00715518" w:rsidP="000278FA">
      <w:r>
        <w:separator/>
      </w:r>
    </w:p>
  </w:endnote>
  <w:endnote w:type="continuationSeparator" w:id="0">
    <w:p w14:paraId="1CA5C7FA" w14:textId="77777777" w:rsidR="00715518" w:rsidRDefault="00715518" w:rsidP="00027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4390"/>
      <w:docPartObj>
        <w:docPartGallery w:val="Page Numbers (Bottom of Page)"/>
        <w:docPartUnique/>
      </w:docPartObj>
    </w:sdtPr>
    <w:sdtContent>
      <w:p w14:paraId="579C8FB3" w14:textId="77777777" w:rsidR="00F51C69" w:rsidRDefault="00966317">
        <w:pPr>
          <w:pStyle w:val="Footer"/>
          <w:jc w:val="center"/>
        </w:pPr>
        <w:r>
          <w:fldChar w:fldCharType="begin"/>
        </w:r>
        <w:r>
          <w:instrText xml:space="preserve"> PAGE   \* MERGEFORMAT </w:instrText>
        </w:r>
        <w:r>
          <w:fldChar w:fldCharType="separate"/>
        </w:r>
        <w:r w:rsidR="00C97BC4">
          <w:rPr>
            <w:noProof/>
          </w:rPr>
          <w:t>1</w:t>
        </w:r>
        <w:r>
          <w:rPr>
            <w:noProof/>
          </w:rPr>
          <w:fldChar w:fldCharType="end"/>
        </w:r>
      </w:p>
    </w:sdtContent>
  </w:sdt>
  <w:p w14:paraId="2C41978D" w14:textId="77777777" w:rsidR="00F51C69" w:rsidRDefault="00F51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6563F" w14:textId="77777777" w:rsidR="00715518" w:rsidRDefault="00715518" w:rsidP="000278FA">
      <w:r>
        <w:separator/>
      </w:r>
    </w:p>
  </w:footnote>
  <w:footnote w:type="continuationSeparator" w:id="0">
    <w:p w14:paraId="78B767ED" w14:textId="77777777" w:rsidR="00715518" w:rsidRDefault="00715518" w:rsidP="00027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601E" w14:textId="17812311" w:rsidR="00F51C69" w:rsidRPr="00B70C0C" w:rsidRDefault="00F51C69" w:rsidP="00223A43">
    <w:pPr>
      <w:pStyle w:val="Header"/>
      <w:jc w:val="center"/>
      <w:rPr>
        <w:rFonts w:ascii="Times New Roman" w:hAnsi="Times New Roman"/>
        <w:sz w:val="22"/>
      </w:rPr>
    </w:pPr>
    <w:r w:rsidRPr="00B70C0C">
      <w:rPr>
        <w:rFonts w:ascii="Times New Roman" w:hAnsi="Times New Roman"/>
        <w:sz w:val="36"/>
      </w:rPr>
      <w:t xml:space="preserve">Mid-East Texas GCD Drought Report – </w:t>
    </w:r>
    <w:r w:rsidR="00C460D7">
      <w:rPr>
        <w:rFonts w:ascii="Times New Roman" w:hAnsi="Times New Roman"/>
        <w:sz w:val="36"/>
      </w:rPr>
      <w:t>April 28</w:t>
    </w:r>
    <w:r w:rsidR="00C40FFE">
      <w:rPr>
        <w:rFonts w:ascii="Times New Roman" w:hAnsi="Times New Roman"/>
        <w:sz w:val="36"/>
      </w:rPr>
      <w:t>, 2026</w:t>
    </w:r>
  </w:p>
  <w:p w14:paraId="39AE2A0D" w14:textId="77777777" w:rsidR="00F51C69" w:rsidRDefault="00F51C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72"/>
    <w:rsid w:val="000030E7"/>
    <w:rsid w:val="0000326E"/>
    <w:rsid w:val="00015DB5"/>
    <w:rsid w:val="00024130"/>
    <w:rsid w:val="000278FA"/>
    <w:rsid w:val="00036F86"/>
    <w:rsid w:val="0003793A"/>
    <w:rsid w:val="00040E91"/>
    <w:rsid w:val="00043199"/>
    <w:rsid w:val="000435A6"/>
    <w:rsid w:val="0005096C"/>
    <w:rsid w:val="00056AAB"/>
    <w:rsid w:val="00057942"/>
    <w:rsid w:val="000705AA"/>
    <w:rsid w:val="00076183"/>
    <w:rsid w:val="00080D88"/>
    <w:rsid w:val="00080FDE"/>
    <w:rsid w:val="00097962"/>
    <w:rsid w:val="000A2D46"/>
    <w:rsid w:val="000B648A"/>
    <w:rsid w:val="000B6B13"/>
    <w:rsid w:val="000B7DAD"/>
    <w:rsid w:val="000C2B23"/>
    <w:rsid w:val="000C4268"/>
    <w:rsid w:val="000D176B"/>
    <w:rsid w:val="000E64E8"/>
    <w:rsid w:val="000E6A20"/>
    <w:rsid w:val="000E7487"/>
    <w:rsid w:val="000F7B21"/>
    <w:rsid w:val="0010261D"/>
    <w:rsid w:val="00110777"/>
    <w:rsid w:val="0011285E"/>
    <w:rsid w:val="00112A1E"/>
    <w:rsid w:val="001209A5"/>
    <w:rsid w:val="001341AD"/>
    <w:rsid w:val="00144412"/>
    <w:rsid w:val="0014545B"/>
    <w:rsid w:val="00145A14"/>
    <w:rsid w:val="00152AA2"/>
    <w:rsid w:val="001634D8"/>
    <w:rsid w:val="00164173"/>
    <w:rsid w:val="00166159"/>
    <w:rsid w:val="00167CC5"/>
    <w:rsid w:val="00173D39"/>
    <w:rsid w:val="00180103"/>
    <w:rsid w:val="0019274D"/>
    <w:rsid w:val="00194E74"/>
    <w:rsid w:val="00195EDA"/>
    <w:rsid w:val="00197680"/>
    <w:rsid w:val="001A127D"/>
    <w:rsid w:val="001A22DC"/>
    <w:rsid w:val="001A23B7"/>
    <w:rsid w:val="001B12B2"/>
    <w:rsid w:val="001B2A89"/>
    <w:rsid w:val="001B766B"/>
    <w:rsid w:val="001E379F"/>
    <w:rsid w:val="001E42BB"/>
    <w:rsid w:val="001E492C"/>
    <w:rsid w:val="001F5800"/>
    <w:rsid w:val="001F6193"/>
    <w:rsid w:val="00207D96"/>
    <w:rsid w:val="002110B4"/>
    <w:rsid w:val="00212C88"/>
    <w:rsid w:val="00215431"/>
    <w:rsid w:val="00216E10"/>
    <w:rsid w:val="0022384D"/>
    <w:rsid w:val="00223A43"/>
    <w:rsid w:val="00224317"/>
    <w:rsid w:val="00233939"/>
    <w:rsid w:val="00241D04"/>
    <w:rsid w:val="00241F91"/>
    <w:rsid w:val="00244AF1"/>
    <w:rsid w:val="0025117E"/>
    <w:rsid w:val="00252CCE"/>
    <w:rsid w:val="00254358"/>
    <w:rsid w:val="0025687A"/>
    <w:rsid w:val="002613FA"/>
    <w:rsid w:val="00262563"/>
    <w:rsid w:val="00262A26"/>
    <w:rsid w:val="00266782"/>
    <w:rsid w:val="002667B5"/>
    <w:rsid w:val="00292A0B"/>
    <w:rsid w:val="00294FC3"/>
    <w:rsid w:val="002A3247"/>
    <w:rsid w:val="002A32E2"/>
    <w:rsid w:val="002A40B8"/>
    <w:rsid w:val="002B3122"/>
    <w:rsid w:val="002B3272"/>
    <w:rsid w:val="002B7A28"/>
    <w:rsid w:val="002C105B"/>
    <w:rsid w:val="002D13B0"/>
    <w:rsid w:val="002D4985"/>
    <w:rsid w:val="002E5FED"/>
    <w:rsid w:val="002F0FD7"/>
    <w:rsid w:val="002F1A86"/>
    <w:rsid w:val="00304D6E"/>
    <w:rsid w:val="003056B8"/>
    <w:rsid w:val="00306330"/>
    <w:rsid w:val="00315CC8"/>
    <w:rsid w:val="0031729F"/>
    <w:rsid w:val="00331559"/>
    <w:rsid w:val="00337B0E"/>
    <w:rsid w:val="0034283F"/>
    <w:rsid w:val="00343F4A"/>
    <w:rsid w:val="00346544"/>
    <w:rsid w:val="0034783E"/>
    <w:rsid w:val="0035682B"/>
    <w:rsid w:val="0036133D"/>
    <w:rsid w:val="00362EF3"/>
    <w:rsid w:val="00363B74"/>
    <w:rsid w:val="00376844"/>
    <w:rsid w:val="00390098"/>
    <w:rsid w:val="003A1577"/>
    <w:rsid w:val="003A34C2"/>
    <w:rsid w:val="003B3D91"/>
    <w:rsid w:val="003B50E4"/>
    <w:rsid w:val="003C08AF"/>
    <w:rsid w:val="003C368F"/>
    <w:rsid w:val="003C4820"/>
    <w:rsid w:val="003E7DAE"/>
    <w:rsid w:val="003F0316"/>
    <w:rsid w:val="003F2563"/>
    <w:rsid w:val="003F36D7"/>
    <w:rsid w:val="003F6198"/>
    <w:rsid w:val="003F6DDA"/>
    <w:rsid w:val="00400F34"/>
    <w:rsid w:val="0041363B"/>
    <w:rsid w:val="0042003E"/>
    <w:rsid w:val="00421469"/>
    <w:rsid w:val="004278B9"/>
    <w:rsid w:val="004308EF"/>
    <w:rsid w:val="0043579C"/>
    <w:rsid w:val="00436DC3"/>
    <w:rsid w:val="0045394E"/>
    <w:rsid w:val="00455C6B"/>
    <w:rsid w:val="004604AD"/>
    <w:rsid w:val="00463372"/>
    <w:rsid w:val="00463DF1"/>
    <w:rsid w:val="00467F91"/>
    <w:rsid w:val="00470E9A"/>
    <w:rsid w:val="00472CD9"/>
    <w:rsid w:val="004762F3"/>
    <w:rsid w:val="004766A8"/>
    <w:rsid w:val="00492BD9"/>
    <w:rsid w:val="004A0121"/>
    <w:rsid w:val="004A0BAE"/>
    <w:rsid w:val="004A1FFF"/>
    <w:rsid w:val="004A74FD"/>
    <w:rsid w:val="004B0061"/>
    <w:rsid w:val="004B3F73"/>
    <w:rsid w:val="004C28EF"/>
    <w:rsid w:val="004C73CC"/>
    <w:rsid w:val="004D00C0"/>
    <w:rsid w:val="004D3421"/>
    <w:rsid w:val="004D42D6"/>
    <w:rsid w:val="004D6FE5"/>
    <w:rsid w:val="004E41EC"/>
    <w:rsid w:val="004E58C2"/>
    <w:rsid w:val="004F0930"/>
    <w:rsid w:val="004F1CC2"/>
    <w:rsid w:val="004F38DC"/>
    <w:rsid w:val="004F3CF2"/>
    <w:rsid w:val="00500C0F"/>
    <w:rsid w:val="00510A75"/>
    <w:rsid w:val="00514031"/>
    <w:rsid w:val="005159B2"/>
    <w:rsid w:val="00520475"/>
    <w:rsid w:val="00526902"/>
    <w:rsid w:val="005318B6"/>
    <w:rsid w:val="00544901"/>
    <w:rsid w:val="00554B52"/>
    <w:rsid w:val="0056200D"/>
    <w:rsid w:val="00575301"/>
    <w:rsid w:val="00586BFC"/>
    <w:rsid w:val="00593E3C"/>
    <w:rsid w:val="005959A3"/>
    <w:rsid w:val="005A47FF"/>
    <w:rsid w:val="005B560E"/>
    <w:rsid w:val="005B5852"/>
    <w:rsid w:val="005C6090"/>
    <w:rsid w:val="005C676C"/>
    <w:rsid w:val="005D11D9"/>
    <w:rsid w:val="005D7000"/>
    <w:rsid w:val="005E4575"/>
    <w:rsid w:val="005F4BD6"/>
    <w:rsid w:val="00602E24"/>
    <w:rsid w:val="0060589D"/>
    <w:rsid w:val="00606D18"/>
    <w:rsid w:val="006108EE"/>
    <w:rsid w:val="006123F4"/>
    <w:rsid w:val="0061570B"/>
    <w:rsid w:val="00626520"/>
    <w:rsid w:val="0063003D"/>
    <w:rsid w:val="00631101"/>
    <w:rsid w:val="0063122C"/>
    <w:rsid w:val="00640BD1"/>
    <w:rsid w:val="006433AC"/>
    <w:rsid w:val="006575DE"/>
    <w:rsid w:val="00663471"/>
    <w:rsid w:val="006665F6"/>
    <w:rsid w:val="00683EA2"/>
    <w:rsid w:val="00687A40"/>
    <w:rsid w:val="006953BC"/>
    <w:rsid w:val="006A0125"/>
    <w:rsid w:val="006B5308"/>
    <w:rsid w:val="006C063C"/>
    <w:rsid w:val="006C112D"/>
    <w:rsid w:val="006C39A6"/>
    <w:rsid w:val="006C4B95"/>
    <w:rsid w:val="006C640A"/>
    <w:rsid w:val="006E0D5A"/>
    <w:rsid w:val="006F01C0"/>
    <w:rsid w:val="006F03A7"/>
    <w:rsid w:val="006F132A"/>
    <w:rsid w:val="006F660F"/>
    <w:rsid w:val="0070577B"/>
    <w:rsid w:val="007064D2"/>
    <w:rsid w:val="00711838"/>
    <w:rsid w:val="0071187D"/>
    <w:rsid w:val="00712475"/>
    <w:rsid w:val="00712B45"/>
    <w:rsid w:val="00714D91"/>
    <w:rsid w:val="00715518"/>
    <w:rsid w:val="00726FEA"/>
    <w:rsid w:val="007276C7"/>
    <w:rsid w:val="00732843"/>
    <w:rsid w:val="00733111"/>
    <w:rsid w:val="00735068"/>
    <w:rsid w:val="007369EB"/>
    <w:rsid w:val="00737067"/>
    <w:rsid w:val="00743272"/>
    <w:rsid w:val="0074607B"/>
    <w:rsid w:val="007462DB"/>
    <w:rsid w:val="00746424"/>
    <w:rsid w:val="00746D4F"/>
    <w:rsid w:val="00747549"/>
    <w:rsid w:val="00747D55"/>
    <w:rsid w:val="00777D9F"/>
    <w:rsid w:val="007814AE"/>
    <w:rsid w:val="007834EE"/>
    <w:rsid w:val="007859DB"/>
    <w:rsid w:val="00796677"/>
    <w:rsid w:val="007A1A68"/>
    <w:rsid w:val="007A6186"/>
    <w:rsid w:val="007B4208"/>
    <w:rsid w:val="007C3AF3"/>
    <w:rsid w:val="007C567A"/>
    <w:rsid w:val="007C78DB"/>
    <w:rsid w:val="007D129E"/>
    <w:rsid w:val="007D3CE4"/>
    <w:rsid w:val="007D75F8"/>
    <w:rsid w:val="007E0FE1"/>
    <w:rsid w:val="007F0C08"/>
    <w:rsid w:val="007F30B6"/>
    <w:rsid w:val="007F3E12"/>
    <w:rsid w:val="007F549E"/>
    <w:rsid w:val="008049EF"/>
    <w:rsid w:val="0081094C"/>
    <w:rsid w:val="0081176F"/>
    <w:rsid w:val="00812457"/>
    <w:rsid w:val="00815E09"/>
    <w:rsid w:val="00824C12"/>
    <w:rsid w:val="008317C1"/>
    <w:rsid w:val="00832E2D"/>
    <w:rsid w:val="00843E25"/>
    <w:rsid w:val="00843F4D"/>
    <w:rsid w:val="008444EC"/>
    <w:rsid w:val="00845B7F"/>
    <w:rsid w:val="00846DD4"/>
    <w:rsid w:val="00852BFB"/>
    <w:rsid w:val="00855C9C"/>
    <w:rsid w:val="00855D3D"/>
    <w:rsid w:val="00856A36"/>
    <w:rsid w:val="008607A8"/>
    <w:rsid w:val="0086298B"/>
    <w:rsid w:val="00862AB0"/>
    <w:rsid w:val="00867D3B"/>
    <w:rsid w:val="008748CC"/>
    <w:rsid w:val="00875411"/>
    <w:rsid w:val="00875796"/>
    <w:rsid w:val="008774B1"/>
    <w:rsid w:val="00884D42"/>
    <w:rsid w:val="008A27ED"/>
    <w:rsid w:val="008A4EE9"/>
    <w:rsid w:val="008B046A"/>
    <w:rsid w:val="008B51A4"/>
    <w:rsid w:val="008B5869"/>
    <w:rsid w:val="008C23A4"/>
    <w:rsid w:val="008C2D1B"/>
    <w:rsid w:val="008C5BDF"/>
    <w:rsid w:val="008D471F"/>
    <w:rsid w:val="008D4CA7"/>
    <w:rsid w:val="008E7A22"/>
    <w:rsid w:val="008F2058"/>
    <w:rsid w:val="008F3FF3"/>
    <w:rsid w:val="008F5879"/>
    <w:rsid w:val="009011B7"/>
    <w:rsid w:val="00903F5B"/>
    <w:rsid w:val="00915790"/>
    <w:rsid w:val="00921C29"/>
    <w:rsid w:val="00923764"/>
    <w:rsid w:val="0093073A"/>
    <w:rsid w:val="0093099D"/>
    <w:rsid w:val="009429FE"/>
    <w:rsid w:val="0094312F"/>
    <w:rsid w:val="00954A5F"/>
    <w:rsid w:val="00960D33"/>
    <w:rsid w:val="00966317"/>
    <w:rsid w:val="0097333D"/>
    <w:rsid w:val="00975DAF"/>
    <w:rsid w:val="00977794"/>
    <w:rsid w:val="00984BCC"/>
    <w:rsid w:val="00984EFA"/>
    <w:rsid w:val="0099473E"/>
    <w:rsid w:val="00994815"/>
    <w:rsid w:val="00996E93"/>
    <w:rsid w:val="009A05F7"/>
    <w:rsid w:val="009A401E"/>
    <w:rsid w:val="009B58B8"/>
    <w:rsid w:val="009C1CA7"/>
    <w:rsid w:val="009C3C33"/>
    <w:rsid w:val="009D5080"/>
    <w:rsid w:val="009E07FB"/>
    <w:rsid w:val="009E1A69"/>
    <w:rsid w:val="009E66F6"/>
    <w:rsid w:val="009E74C8"/>
    <w:rsid w:val="009F6222"/>
    <w:rsid w:val="009F62B0"/>
    <w:rsid w:val="00A048A5"/>
    <w:rsid w:val="00A06B98"/>
    <w:rsid w:val="00A079A2"/>
    <w:rsid w:val="00A1285A"/>
    <w:rsid w:val="00A13158"/>
    <w:rsid w:val="00A139FD"/>
    <w:rsid w:val="00A20312"/>
    <w:rsid w:val="00A20DDC"/>
    <w:rsid w:val="00A2723B"/>
    <w:rsid w:val="00A319A5"/>
    <w:rsid w:val="00A32E9B"/>
    <w:rsid w:val="00A3639A"/>
    <w:rsid w:val="00A36401"/>
    <w:rsid w:val="00A3770D"/>
    <w:rsid w:val="00A401B0"/>
    <w:rsid w:val="00A45F93"/>
    <w:rsid w:val="00A46DAC"/>
    <w:rsid w:val="00A622CB"/>
    <w:rsid w:val="00A71E2D"/>
    <w:rsid w:val="00A7525D"/>
    <w:rsid w:val="00A80FD3"/>
    <w:rsid w:val="00A8167F"/>
    <w:rsid w:val="00A83979"/>
    <w:rsid w:val="00A85A13"/>
    <w:rsid w:val="00A9121E"/>
    <w:rsid w:val="00AA7D31"/>
    <w:rsid w:val="00AB1581"/>
    <w:rsid w:val="00AC0D90"/>
    <w:rsid w:val="00AC21C7"/>
    <w:rsid w:val="00AC266D"/>
    <w:rsid w:val="00AC3770"/>
    <w:rsid w:val="00AC7B90"/>
    <w:rsid w:val="00AD0897"/>
    <w:rsid w:val="00AD1CA4"/>
    <w:rsid w:val="00AF0ADF"/>
    <w:rsid w:val="00AF17D7"/>
    <w:rsid w:val="00AF2B6D"/>
    <w:rsid w:val="00AF6241"/>
    <w:rsid w:val="00AF6FD5"/>
    <w:rsid w:val="00B042CF"/>
    <w:rsid w:val="00B07899"/>
    <w:rsid w:val="00B15574"/>
    <w:rsid w:val="00B162EF"/>
    <w:rsid w:val="00B174DC"/>
    <w:rsid w:val="00B214A5"/>
    <w:rsid w:val="00B22AFF"/>
    <w:rsid w:val="00B255D1"/>
    <w:rsid w:val="00B35FA7"/>
    <w:rsid w:val="00B405CC"/>
    <w:rsid w:val="00B42A5E"/>
    <w:rsid w:val="00B43E54"/>
    <w:rsid w:val="00B5155F"/>
    <w:rsid w:val="00B61D97"/>
    <w:rsid w:val="00B667B3"/>
    <w:rsid w:val="00B674FC"/>
    <w:rsid w:val="00B70C0C"/>
    <w:rsid w:val="00B92990"/>
    <w:rsid w:val="00B92F35"/>
    <w:rsid w:val="00BA40DE"/>
    <w:rsid w:val="00BA455F"/>
    <w:rsid w:val="00BA6752"/>
    <w:rsid w:val="00BA7139"/>
    <w:rsid w:val="00BB46FA"/>
    <w:rsid w:val="00BC1791"/>
    <w:rsid w:val="00BD261E"/>
    <w:rsid w:val="00BD41BD"/>
    <w:rsid w:val="00BD53FE"/>
    <w:rsid w:val="00BE109C"/>
    <w:rsid w:val="00BE1199"/>
    <w:rsid w:val="00BE2DA2"/>
    <w:rsid w:val="00BE6945"/>
    <w:rsid w:val="00BE6A1C"/>
    <w:rsid w:val="00BF16A9"/>
    <w:rsid w:val="00BF7F0A"/>
    <w:rsid w:val="00C0016C"/>
    <w:rsid w:val="00C02CC0"/>
    <w:rsid w:val="00C03020"/>
    <w:rsid w:val="00C04862"/>
    <w:rsid w:val="00C04BDB"/>
    <w:rsid w:val="00C06598"/>
    <w:rsid w:val="00C13E08"/>
    <w:rsid w:val="00C15119"/>
    <w:rsid w:val="00C16EDC"/>
    <w:rsid w:val="00C25FF6"/>
    <w:rsid w:val="00C26A43"/>
    <w:rsid w:val="00C31AC7"/>
    <w:rsid w:val="00C323A5"/>
    <w:rsid w:val="00C32805"/>
    <w:rsid w:val="00C36180"/>
    <w:rsid w:val="00C40FFE"/>
    <w:rsid w:val="00C46097"/>
    <w:rsid w:val="00C460D7"/>
    <w:rsid w:val="00C47178"/>
    <w:rsid w:val="00C54922"/>
    <w:rsid w:val="00C737C4"/>
    <w:rsid w:val="00C7617A"/>
    <w:rsid w:val="00C81D08"/>
    <w:rsid w:val="00C83A17"/>
    <w:rsid w:val="00C8547F"/>
    <w:rsid w:val="00C86EE7"/>
    <w:rsid w:val="00C873B8"/>
    <w:rsid w:val="00C87F01"/>
    <w:rsid w:val="00C968FB"/>
    <w:rsid w:val="00C96984"/>
    <w:rsid w:val="00C97BC4"/>
    <w:rsid w:val="00CA375E"/>
    <w:rsid w:val="00CA41FB"/>
    <w:rsid w:val="00CA4A6B"/>
    <w:rsid w:val="00CA6FDE"/>
    <w:rsid w:val="00CB11CD"/>
    <w:rsid w:val="00CB3467"/>
    <w:rsid w:val="00CB438C"/>
    <w:rsid w:val="00CB7A61"/>
    <w:rsid w:val="00CC0B73"/>
    <w:rsid w:val="00CC12B2"/>
    <w:rsid w:val="00CE3D46"/>
    <w:rsid w:val="00CE6B3E"/>
    <w:rsid w:val="00CE7BE9"/>
    <w:rsid w:val="00CF27B1"/>
    <w:rsid w:val="00CF3555"/>
    <w:rsid w:val="00CF3BF3"/>
    <w:rsid w:val="00CF48BD"/>
    <w:rsid w:val="00D000AC"/>
    <w:rsid w:val="00D1205F"/>
    <w:rsid w:val="00D13861"/>
    <w:rsid w:val="00D159CF"/>
    <w:rsid w:val="00D209A5"/>
    <w:rsid w:val="00D22A46"/>
    <w:rsid w:val="00D267B5"/>
    <w:rsid w:val="00D3077D"/>
    <w:rsid w:val="00D31396"/>
    <w:rsid w:val="00D33989"/>
    <w:rsid w:val="00D35A19"/>
    <w:rsid w:val="00D37540"/>
    <w:rsid w:val="00D4631E"/>
    <w:rsid w:val="00D5539F"/>
    <w:rsid w:val="00D70B30"/>
    <w:rsid w:val="00D73075"/>
    <w:rsid w:val="00D732D2"/>
    <w:rsid w:val="00D76D3E"/>
    <w:rsid w:val="00D90E0C"/>
    <w:rsid w:val="00D930CC"/>
    <w:rsid w:val="00D93923"/>
    <w:rsid w:val="00D93A3F"/>
    <w:rsid w:val="00D94869"/>
    <w:rsid w:val="00DA0E0A"/>
    <w:rsid w:val="00DC01A1"/>
    <w:rsid w:val="00DD03E8"/>
    <w:rsid w:val="00DD0E48"/>
    <w:rsid w:val="00DD61FB"/>
    <w:rsid w:val="00DE17B8"/>
    <w:rsid w:val="00DE2291"/>
    <w:rsid w:val="00DE3223"/>
    <w:rsid w:val="00DF1A5E"/>
    <w:rsid w:val="00DF393F"/>
    <w:rsid w:val="00DF77C6"/>
    <w:rsid w:val="00E011F3"/>
    <w:rsid w:val="00E074B5"/>
    <w:rsid w:val="00E112EA"/>
    <w:rsid w:val="00E121FC"/>
    <w:rsid w:val="00E16FFF"/>
    <w:rsid w:val="00E2010E"/>
    <w:rsid w:val="00E21701"/>
    <w:rsid w:val="00E22BCE"/>
    <w:rsid w:val="00E24239"/>
    <w:rsid w:val="00E242FA"/>
    <w:rsid w:val="00E25F9E"/>
    <w:rsid w:val="00E27E3F"/>
    <w:rsid w:val="00E302ED"/>
    <w:rsid w:val="00E32BD4"/>
    <w:rsid w:val="00E32CE8"/>
    <w:rsid w:val="00E33337"/>
    <w:rsid w:val="00E34950"/>
    <w:rsid w:val="00E37180"/>
    <w:rsid w:val="00E42B84"/>
    <w:rsid w:val="00E44811"/>
    <w:rsid w:val="00E4566C"/>
    <w:rsid w:val="00E45B32"/>
    <w:rsid w:val="00E4683A"/>
    <w:rsid w:val="00E53112"/>
    <w:rsid w:val="00E61872"/>
    <w:rsid w:val="00E777E6"/>
    <w:rsid w:val="00E8085D"/>
    <w:rsid w:val="00E878F5"/>
    <w:rsid w:val="00E92886"/>
    <w:rsid w:val="00E940E6"/>
    <w:rsid w:val="00E96031"/>
    <w:rsid w:val="00EA4221"/>
    <w:rsid w:val="00EA5160"/>
    <w:rsid w:val="00EA7D8F"/>
    <w:rsid w:val="00EB2446"/>
    <w:rsid w:val="00EB4DC0"/>
    <w:rsid w:val="00ED0CB7"/>
    <w:rsid w:val="00ED0D82"/>
    <w:rsid w:val="00ED376C"/>
    <w:rsid w:val="00ED7DEB"/>
    <w:rsid w:val="00EE041B"/>
    <w:rsid w:val="00F00743"/>
    <w:rsid w:val="00F1054B"/>
    <w:rsid w:val="00F1259C"/>
    <w:rsid w:val="00F14BF0"/>
    <w:rsid w:val="00F155F0"/>
    <w:rsid w:val="00F2349F"/>
    <w:rsid w:val="00F30470"/>
    <w:rsid w:val="00F35F13"/>
    <w:rsid w:val="00F36E5C"/>
    <w:rsid w:val="00F45744"/>
    <w:rsid w:val="00F4635B"/>
    <w:rsid w:val="00F51C69"/>
    <w:rsid w:val="00F5277F"/>
    <w:rsid w:val="00F554CE"/>
    <w:rsid w:val="00F572D1"/>
    <w:rsid w:val="00F62A2A"/>
    <w:rsid w:val="00F64240"/>
    <w:rsid w:val="00F719D5"/>
    <w:rsid w:val="00F72A88"/>
    <w:rsid w:val="00F74C3B"/>
    <w:rsid w:val="00F75C54"/>
    <w:rsid w:val="00F809A8"/>
    <w:rsid w:val="00F85C70"/>
    <w:rsid w:val="00F91C41"/>
    <w:rsid w:val="00F92ABD"/>
    <w:rsid w:val="00F94E16"/>
    <w:rsid w:val="00F9748E"/>
    <w:rsid w:val="00FA009F"/>
    <w:rsid w:val="00FA1BED"/>
    <w:rsid w:val="00FA22D4"/>
    <w:rsid w:val="00FA5990"/>
    <w:rsid w:val="00FB656E"/>
    <w:rsid w:val="00FB7F7F"/>
    <w:rsid w:val="00FC26E0"/>
    <w:rsid w:val="00FC68A9"/>
    <w:rsid w:val="00FC7C1E"/>
    <w:rsid w:val="00FD22DF"/>
    <w:rsid w:val="00FE352B"/>
    <w:rsid w:val="00FF4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282BA"/>
  <w15:docId w15:val="{0CECD399-929F-4FD1-BDD9-357438CD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79F"/>
    <w:pPr>
      <w:spacing w:after="0" w:line="240" w:lineRule="auto"/>
    </w:pPr>
    <w:rPr>
      <w:sz w:val="24"/>
      <w:szCs w:val="24"/>
    </w:rPr>
  </w:style>
  <w:style w:type="paragraph" w:styleId="Heading1">
    <w:name w:val="heading 1"/>
    <w:basedOn w:val="Normal"/>
    <w:next w:val="Normal"/>
    <w:link w:val="Heading1Char"/>
    <w:uiPriority w:val="9"/>
    <w:qFormat/>
    <w:rsid w:val="001E379F"/>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E379F"/>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E379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E379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1E379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1E379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1E379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1E379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1E379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79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E379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E379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E379F"/>
    <w:rPr>
      <w:rFonts w:cstheme="majorBidi"/>
      <w:b/>
      <w:bCs/>
      <w:sz w:val="28"/>
      <w:szCs w:val="28"/>
    </w:rPr>
  </w:style>
  <w:style w:type="character" w:customStyle="1" w:styleId="Heading5Char">
    <w:name w:val="Heading 5 Char"/>
    <w:basedOn w:val="DefaultParagraphFont"/>
    <w:link w:val="Heading5"/>
    <w:uiPriority w:val="9"/>
    <w:semiHidden/>
    <w:rsid w:val="001E379F"/>
    <w:rPr>
      <w:rFonts w:cstheme="majorBidi"/>
      <w:b/>
      <w:bCs/>
      <w:i/>
      <w:iCs/>
      <w:sz w:val="26"/>
      <w:szCs w:val="26"/>
    </w:rPr>
  </w:style>
  <w:style w:type="character" w:customStyle="1" w:styleId="Heading6Char">
    <w:name w:val="Heading 6 Char"/>
    <w:basedOn w:val="DefaultParagraphFont"/>
    <w:link w:val="Heading6"/>
    <w:uiPriority w:val="9"/>
    <w:semiHidden/>
    <w:rsid w:val="001E379F"/>
    <w:rPr>
      <w:rFonts w:cstheme="majorBidi"/>
      <w:b/>
      <w:bCs/>
    </w:rPr>
  </w:style>
  <w:style w:type="character" w:customStyle="1" w:styleId="Heading7Char">
    <w:name w:val="Heading 7 Char"/>
    <w:basedOn w:val="DefaultParagraphFont"/>
    <w:link w:val="Heading7"/>
    <w:uiPriority w:val="9"/>
    <w:semiHidden/>
    <w:rsid w:val="001E379F"/>
    <w:rPr>
      <w:rFonts w:cstheme="majorBidi"/>
      <w:sz w:val="24"/>
      <w:szCs w:val="24"/>
    </w:rPr>
  </w:style>
  <w:style w:type="character" w:customStyle="1" w:styleId="Heading8Char">
    <w:name w:val="Heading 8 Char"/>
    <w:basedOn w:val="DefaultParagraphFont"/>
    <w:link w:val="Heading8"/>
    <w:uiPriority w:val="9"/>
    <w:semiHidden/>
    <w:rsid w:val="001E379F"/>
    <w:rPr>
      <w:rFonts w:cstheme="majorBidi"/>
      <w:i/>
      <w:iCs/>
      <w:sz w:val="24"/>
      <w:szCs w:val="24"/>
    </w:rPr>
  </w:style>
  <w:style w:type="character" w:customStyle="1" w:styleId="Heading9Char">
    <w:name w:val="Heading 9 Char"/>
    <w:basedOn w:val="DefaultParagraphFont"/>
    <w:link w:val="Heading9"/>
    <w:uiPriority w:val="9"/>
    <w:semiHidden/>
    <w:rsid w:val="001E379F"/>
    <w:rPr>
      <w:rFonts w:asciiTheme="majorHAnsi" w:eastAsiaTheme="majorEastAsia" w:hAnsiTheme="majorHAnsi" w:cstheme="majorBidi"/>
    </w:rPr>
  </w:style>
  <w:style w:type="paragraph" w:styleId="Title">
    <w:name w:val="Title"/>
    <w:basedOn w:val="Normal"/>
    <w:next w:val="Normal"/>
    <w:link w:val="TitleChar"/>
    <w:uiPriority w:val="10"/>
    <w:qFormat/>
    <w:rsid w:val="001E379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1E379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1E379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1E379F"/>
    <w:rPr>
      <w:rFonts w:asciiTheme="majorHAnsi" w:eastAsiaTheme="majorEastAsia" w:hAnsiTheme="majorHAnsi" w:cstheme="majorBidi"/>
      <w:sz w:val="24"/>
      <w:szCs w:val="24"/>
    </w:rPr>
  </w:style>
  <w:style w:type="character" w:styleId="Strong">
    <w:name w:val="Strong"/>
    <w:basedOn w:val="DefaultParagraphFont"/>
    <w:uiPriority w:val="22"/>
    <w:qFormat/>
    <w:rsid w:val="001E379F"/>
    <w:rPr>
      <w:b/>
      <w:bCs/>
    </w:rPr>
  </w:style>
  <w:style w:type="character" w:styleId="Emphasis">
    <w:name w:val="Emphasis"/>
    <w:basedOn w:val="DefaultParagraphFont"/>
    <w:uiPriority w:val="20"/>
    <w:qFormat/>
    <w:rsid w:val="001E379F"/>
    <w:rPr>
      <w:rFonts w:asciiTheme="minorHAnsi" w:hAnsiTheme="minorHAnsi"/>
      <w:b/>
      <w:i/>
      <w:iCs/>
    </w:rPr>
  </w:style>
  <w:style w:type="paragraph" w:styleId="NoSpacing">
    <w:name w:val="No Spacing"/>
    <w:basedOn w:val="Normal"/>
    <w:uiPriority w:val="1"/>
    <w:qFormat/>
    <w:rsid w:val="001E379F"/>
    <w:rPr>
      <w:szCs w:val="32"/>
    </w:rPr>
  </w:style>
  <w:style w:type="paragraph" w:styleId="ListParagraph">
    <w:name w:val="List Paragraph"/>
    <w:basedOn w:val="Normal"/>
    <w:uiPriority w:val="34"/>
    <w:qFormat/>
    <w:rsid w:val="001E379F"/>
    <w:pPr>
      <w:ind w:left="720"/>
      <w:contextualSpacing/>
    </w:pPr>
  </w:style>
  <w:style w:type="paragraph" w:styleId="Quote">
    <w:name w:val="Quote"/>
    <w:basedOn w:val="Normal"/>
    <w:next w:val="Normal"/>
    <w:link w:val="QuoteChar"/>
    <w:uiPriority w:val="29"/>
    <w:qFormat/>
    <w:rsid w:val="001E379F"/>
    <w:rPr>
      <w:i/>
    </w:rPr>
  </w:style>
  <w:style w:type="character" w:customStyle="1" w:styleId="QuoteChar">
    <w:name w:val="Quote Char"/>
    <w:basedOn w:val="DefaultParagraphFont"/>
    <w:link w:val="Quote"/>
    <w:uiPriority w:val="29"/>
    <w:rsid w:val="001E379F"/>
    <w:rPr>
      <w:i/>
      <w:sz w:val="24"/>
      <w:szCs w:val="24"/>
    </w:rPr>
  </w:style>
  <w:style w:type="paragraph" w:styleId="IntenseQuote">
    <w:name w:val="Intense Quote"/>
    <w:basedOn w:val="Normal"/>
    <w:next w:val="Normal"/>
    <w:link w:val="IntenseQuoteChar"/>
    <w:uiPriority w:val="30"/>
    <w:qFormat/>
    <w:rsid w:val="001E379F"/>
    <w:pPr>
      <w:ind w:left="720" w:right="720"/>
    </w:pPr>
    <w:rPr>
      <w:b/>
      <w:i/>
      <w:szCs w:val="22"/>
    </w:rPr>
  </w:style>
  <w:style w:type="character" w:customStyle="1" w:styleId="IntenseQuoteChar">
    <w:name w:val="Intense Quote Char"/>
    <w:basedOn w:val="DefaultParagraphFont"/>
    <w:link w:val="IntenseQuote"/>
    <w:uiPriority w:val="30"/>
    <w:rsid w:val="001E379F"/>
    <w:rPr>
      <w:b/>
      <w:i/>
      <w:sz w:val="24"/>
    </w:rPr>
  </w:style>
  <w:style w:type="character" w:styleId="SubtleEmphasis">
    <w:name w:val="Subtle Emphasis"/>
    <w:uiPriority w:val="19"/>
    <w:qFormat/>
    <w:rsid w:val="001E379F"/>
    <w:rPr>
      <w:i/>
      <w:color w:val="5A5A5A" w:themeColor="text1" w:themeTint="A5"/>
    </w:rPr>
  </w:style>
  <w:style w:type="character" w:styleId="IntenseEmphasis">
    <w:name w:val="Intense Emphasis"/>
    <w:basedOn w:val="DefaultParagraphFont"/>
    <w:uiPriority w:val="21"/>
    <w:qFormat/>
    <w:rsid w:val="001E379F"/>
    <w:rPr>
      <w:b/>
      <w:i/>
      <w:sz w:val="24"/>
      <w:szCs w:val="24"/>
      <w:u w:val="single"/>
    </w:rPr>
  </w:style>
  <w:style w:type="character" w:styleId="SubtleReference">
    <w:name w:val="Subtle Reference"/>
    <w:basedOn w:val="DefaultParagraphFont"/>
    <w:uiPriority w:val="31"/>
    <w:qFormat/>
    <w:rsid w:val="001E379F"/>
    <w:rPr>
      <w:sz w:val="24"/>
      <w:szCs w:val="24"/>
      <w:u w:val="single"/>
    </w:rPr>
  </w:style>
  <w:style w:type="character" w:styleId="IntenseReference">
    <w:name w:val="Intense Reference"/>
    <w:basedOn w:val="DefaultParagraphFont"/>
    <w:uiPriority w:val="32"/>
    <w:qFormat/>
    <w:rsid w:val="001E379F"/>
    <w:rPr>
      <w:b/>
      <w:sz w:val="24"/>
      <w:u w:val="single"/>
    </w:rPr>
  </w:style>
  <w:style w:type="character" w:styleId="BookTitle">
    <w:name w:val="Book Title"/>
    <w:basedOn w:val="DefaultParagraphFont"/>
    <w:uiPriority w:val="33"/>
    <w:qFormat/>
    <w:rsid w:val="001E379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E379F"/>
    <w:pPr>
      <w:outlineLvl w:val="9"/>
    </w:pPr>
  </w:style>
  <w:style w:type="paragraph" w:styleId="BalloonText">
    <w:name w:val="Balloon Text"/>
    <w:basedOn w:val="Normal"/>
    <w:link w:val="BalloonTextChar"/>
    <w:uiPriority w:val="99"/>
    <w:semiHidden/>
    <w:unhideWhenUsed/>
    <w:rsid w:val="002B3272"/>
    <w:rPr>
      <w:rFonts w:ascii="Tahoma" w:hAnsi="Tahoma" w:cs="Tahoma"/>
      <w:sz w:val="16"/>
      <w:szCs w:val="16"/>
    </w:rPr>
  </w:style>
  <w:style w:type="character" w:customStyle="1" w:styleId="BalloonTextChar">
    <w:name w:val="Balloon Text Char"/>
    <w:basedOn w:val="DefaultParagraphFont"/>
    <w:link w:val="BalloonText"/>
    <w:uiPriority w:val="99"/>
    <w:semiHidden/>
    <w:rsid w:val="002B3272"/>
    <w:rPr>
      <w:rFonts w:ascii="Tahoma" w:hAnsi="Tahoma" w:cs="Tahoma"/>
      <w:sz w:val="16"/>
      <w:szCs w:val="16"/>
    </w:rPr>
  </w:style>
  <w:style w:type="paragraph" w:styleId="Header">
    <w:name w:val="header"/>
    <w:basedOn w:val="Normal"/>
    <w:link w:val="HeaderChar"/>
    <w:uiPriority w:val="99"/>
    <w:unhideWhenUsed/>
    <w:rsid w:val="000278FA"/>
    <w:pPr>
      <w:tabs>
        <w:tab w:val="center" w:pos="4680"/>
        <w:tab w:val="right" w:pos="9360"/>
      </w:tabs>
    </w:pPr>
  </w:style>
  <w:style w:type="character" w:customStyle="1" w:styleId="HeaderChar">
    <w:name w:val="Header Char"/>
    <w:basedOn w:val="DefaultParagraphFont"/>
    <w:link w:val="Header"/>
    <w:uiPriority w:val="99"/>
    <w:rsid w:val="000278FA"/>
    <w:rPr>
      <w:sz w:val="24"/>
      <w:szCs w:val="24"/>
    </w:rPr>
  </w:style>
  <w:style w:type="paragraph" w:styleId="Footer">
    <w:name w:val="footer"/>
    <w:basedOn w:val="Normal"/>
    <w:link w:val="FooterChar"/>
    <w:uiPriority w:val="99"/>
    <w:unhideWhenUsed/>
    <w:rsid w:val="000278FA"/>
    <w:pPr>
      <w:tabs>
        <w:tab w:val="center" w:pos="4680"/>
        <w:tab w:val="right" w:pos="9360"/>
      </w:tabs>
    </w:pPr>
  </w:style>
  <w:style w:type="character" w:customStyle="1" w:styleId="FooterChar">
    <w:name w:val="Footer Char"/>
    <w:basedOn w:val="DefaultParagraphFont"/>
    <w:link w:val="Footer"/>
    <w:uiPriority w:val="99"/>
    <w:rsid w:val="000278FA"/>
    <w:rPr>
      <w:sz w:val="24"/>
      <w:szCs w:val="24"/>
    </w:rPr>
  </w:style>
  <w:style w:type="paragraph" w:styleId="NormalWeb">
    <w:name w:val="Normal (Web)"/>
    <w:basedOn w:val="Normal"/>
    <w:uiPriority w:val="99"/>
    <w:semiHidden/>
    <w:unhideWhenUsed/>
    <w:rsid w:val="00463DF1"/>
    <w:pPr>
      <w:spacing w:before="100" w:beforeAutospacing="1" w:after="100" w:afterAutospacing="1"/>
    </w:pPr>
    <w:rPr>
      <w:rFonts w:ascii="Times New Roman" w:eastAsia="Times New Roman" w:hAnsi="Times New Roman"/>
      <w:lang w:bidi="ar-SA"/>
    </w:rPr>
  </w:style>
  <w:style w:type="character" w:customStyle="1" w:styleId="apple-converted-space">
    <w:name w:val="apple-converted-space"/>
    <w:basedOn w:val="DefaultParagraphFont"/>
    <w:rsid w:val="00144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59279">
      <w:bodyDiv w:val="1"/>
      <w:marLeft w:val="0"/>
      <w:marRight w:val="0"/>
      <w:marTop w:val="0"/>
      <w:marBottom w:val="0"/>
      <w:divBdr>
        <w:top w:val="none" w:sz="0" w:space="0" w:color="auto"/>
        <w:left w:val="none" w:sz="0" w:space="0" w:color="auto"/>
        <w:bottom w:val="none" w:sz="0" w:space="0" w:color="auto"/>
        <w:right w:val="none" w:sz="0" w:space="0" w:color="auto"/>
      </w:divBdr>
    </w:div>
    <w:div w:id="661540494">
      <w:bodyDiv w:val="1"/>
      <w:marLeft w:val="0"/>
      <w:marRight w:val="0"/>
      <w:marTop w:val="0"/>
      <w:marBottom w:val="0"/>
      <w:divBdr>
        <w:top w:val="none" w:sz="0" w:space="0" w:color="auto"/>
        <w:left w:val="none" w:sz="0" w:space="0" w:color="auto"/>
        <w:bottom w:val="none" w:sz="0" w:space="0" w:color="auto"/>
        <w:right w:val="none" w:sz="0" w:space="0" w:color="auto"/>
      </w:divBdr>
    </w:div>
    <w:div w:id="754395944">
      <w:bodyDiv w:val="1"/>
      <w:marLeft w:val="0"/>
      <w:marRight w:val="0"/>
      <w:marTop w:val="0"/>
      <w:marBottom w:val="0"/>
      <w:divBdr>
        <w:top w:val="none" w:sz="0" w:space="0" w:color="auto"/>
        <w:left w:val="none" w:sz="0" w:space="0" w:color="auto"/>
        <w:bottom w:val="none" w:sz="0" w:space="0" w:color="auto"/>
        <w:right w:val="none" w:sz="0" w:space="0" w:color="auto"/>
      </w:divBdr>
    </w:div>
    <w:div w:id="1479686611">
      <w:bodyDiv w:val="1"/>
      <w:marLeft w:val="0"/>
      <w:marRight w:val="0"/>
      <w:marTop w:val="0"/>
      <w:marBottom w:val="0"/>
      <w:divBdr>
        <w:top w:val="none" w:sz="0" w:space="0" w:color="auto"/>
        <w:left w:val="none" w:sz="0" w:space="0" w:color="auto"/>
        <w:bottom w:val="none" w:sz="0" w:space="0" w:color="auto"/>
        <w:right w:val="none" w:sz="0" w:space="0" w:color="auto"/>
      </w:divBdr>
    </w:div>
    <w:div w:id="204328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D1AA07-7661-4FCF-81E2-AF6C2ACC1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649</Words>
  <Characters>3660</Characters>
  <Application>Microsoft Office Word</Application>
  <DocSecurity>0</DocSecurity>
  <Lines>79</Lines>
  <Paragraphs>32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 Bailey</cp:lastModifiedBy>
  <cp:revision>13</cp:revision>
  <cp:lastPrinted>2014-10-22T20:28:00Z</cp:lastPrinted>
  <dcterms:created xsi:type="dcterms:W3CDTF">2026-04-23T18:33:00Z</dcterms:created>
  <dcterms:modified xsi:type="dcterms:W3CDTF">2026-04-23T18:59:00Z</dcterms:modified>
</cp:coreProperties>
</file>